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F229" w14:textId="77777777" w:rsidR="00332F6D" w:rsidRDefault="00332F6D" w:rsidP="00332F6D">
      <w:pPr>
        <w:pStyle w:val="Nagwek1"/>
        <w:jc w:val="center"/>
        <w:rPr>
          <w:b w:val="0"/>
          <w:color w:val="auto"/>
          <w:sz w:val="20"/>
        </w:rPr>
      </w:pPr>
      <w:r>
        <w:rPr>
          <w:color w:val="auto"/>
        </w:rPr>
        <w:t>KARTA KĄPIELISKA</w:t>
      </w:r>
    </w:p>
    <w:p w14:paraId="6211DEEB" w14:textId="77777777" w:rsidR="00332F6D" w:rsidRDefault="00332F6D" w:rsidP="00332F6D">
      <w:pPr>
        <w:jc w:val="center"/>
        <w:rPr>
          <w:rFonts w:ascii="Cambria" w:hAnsi="Cambria"/>
          <w:b/>
          <w:sz w:val="20"/>
        </w:rPr>
      </w:pPr>
      <w:r w:rsidRPr="006A2AC0">
        <w:rPr>
          <w:rFonts w:ascii="Cambria" w:hAnsi="Cambria"/>
          <w:b/>
        </w:rPr>
        <w:t xml:space="preserve">Kąpielisko „ </w:t>
      </w:r>
      <w:r w:rsidRPr="006A2AC0">
        <w:rPr>
          <w:rFonts w:ascii="Arial" w:hAnsi="Arial" w:cs="Arial"/>
          <w:b/>
          <w:bCs/>
        </w:rPr>
        <w:t>OW KORMORAN-Niesulice</w:t>
      </w:r>
      <w:r>
        <w:rPr>
          <w:rFonts w:ascii="Arial" w:hAnsi="Arial" w:cs="Arial"/>
          <w:b/>
          <w:bCs/>
          <w:sz w:val="20"/>
        </w:rPr>
        <w:t>”</w:t>
      </w:r>
    </w:p>
    <w:p w14:paraId="62A1B6E9" w14:textId="77777777" w:rsidR="00332F6D" w:rsidRDefault="00332F6D" w:rsidP="00332F6D">
      <w:pPr>
        <w:rPr>
          <w:sz w:val="20"/>
        </w:rPr>
      </w:pPr>
    </w:p>
    <w:p w14:paraId="70F2E4CE" w14:textId="77777777" w:rsidR="00332F6D" w:rsidRDefault="00332F6D" w:rsidP="00332F6D">
      <w:pPr>
        <w:rPr>
          <w:sz w:val="20"/>
        </w:rPr>
      </w:pPr>
    </w:p>
    <w:p w14:paraId="31409CB6" w14:textId="77777777" w:rsidR="00332F6D" w:rsidRDefault="00332F6D" w:rsidP="00332F6D">
      <w:pPr>
        <w:ind w:firstLine="360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z w:val="20"/>
        </w:rPr>
        <w:tab/>
        <w:t>INFORMACJE PODSTAWOWE</w:t>
      </w:r>
    </w:p>
    <w:p w14:paraId="16C8BEEC" w14:textId="77777777" w:rsidR="00332F6D" w:rsidRDefault="00332F6D" w:rsidP="00332F6D">
      <w:pPr>
        <w:ind w:firstLine="360"/>
        <w:rPr>
          <w:b/>
          <w:sz w:val="20"/>
        </w:rPr>
      </w:pPr>
    </w:p>
    <w:p w14:paraId="2E511E2E" w14:textId="77777777" w:rsidR="00332F6D" w:rsidRPr="009F630D" w:rsidRDefault="00332F6D" w:rsidP="00332F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Nazwa akwenu na którym zlokalizowane jest kąpielisko:  </w:t>
      </w:r>
      <w:r w:rsidRPr="009F630D">
        <w:rPr>
          <w:rFonts w:ascii="Times New Roman" w:hAnsi="Times New Roman"/>
          <w:b/>
          <w:bCs/>
          <w:sz w:val="24"/>
          <w:szCs w:val="24"/>
        </w:rPr>
        <w:t xml:space="preserve">Jezioro </w:t>
      </w:r>
      <w:proofErr w:type="spellStart"/>
      <w:r w:rsidRPr="009F630D">
        <w:rPr>
          <w:rFonts w:ascii="Times New Roman" w:hAnsi="Times New Roman"/>
          <w:b/>
          <w:bCs/>
          <w:sz w:val="24"/>
          <w:szCs w:val="24"/>
        </w:rPr>
        <w:t>Niesłysz</w:t>
      </w:r>
      <w:proofErr w:type="spellEnd"/>
    </w:p>
    <w:p w14:paraId="78FF9842" w14:textId="77777777" w:rsidR="00332F6D" w:rsidRPr="006B2E78" w:rsidRDefault="00332F6D" w:rsidP="00332F6D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Kod kąpieliska: ID-KAP:0808PKAD0001  </w:t>
      </w:r>
      <w:r w:rsidRPr="006B2E78">
        <w:rPr>
          <w:rFonts w:ascii="Arial" w:hAnsi="Arial" w:cs="Arial"/>
          <w:b/>
        </w:rPr>
        <w:t>PL 4320805508000015,</w:t>
      </w:r>
      <w:r>
        <w:rPr>
          <w:rFonts w:ascii="Arial" w:hAnsi="Arial" w:cs="Arial"/>
        </w:rPr>
        <w:t xml:space="preserve">    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00811C1C" w14:textId="77777777" w:rsidR="00332F6D" w:rsidRDefault="00332F6D" w:rsidP="00332F6D">
      <w:pPr>
        <w:pStyle w:val="Akapitzli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Kod jednolitej części wód powierzchniowych, w której znajduje się kąpielisko</w:t>
      </w:r>
      <w:r w:rsidRPr="006A2AC0">
        <w:rPr>
          <w:rFonts w:ascii="Times New Roman" w:hAnsi="Times New Roman"/>
          <w:b/>
          <w:sz w:val="21"/>
          <w:szCs w:val="21"/>
        </w:rPr>
        <w:t>:       PLLW10038</w:t>
      </w:r>
      <w:r>
        <w:rPr>
          <w:rFonts w:ascii="Times New Roman" w:hAnsi="Times New Roman"/>
          <w:sz w:val="21"/>
          <w:szCs w:val="21"/>
        </w:rPr>
        <w:t xml:space="preserve">                     </w:t>
      </w:r>
    </w:p>
    <w:p w14:paraId="742002A9" w14:textId="77777777" w:rsidR="00332F6D" w:rsidRPr="006B2E78" w:rsidRDefault="00332F6D" w:rsidP="00332F6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Długość  linii brzegowej: </w:t>
      </w:r>
      <w:r w:rsidRPr="006B2E78">
        <w:rPr>
          <w:rFonts w:ascii="Times New Roman" w:hAnsi="Times New Roman"/>
          <w:b/>
          <w:sz w:val="21"/>
          <w:szCs w:val="21"/>
        </w:rPr>
        <w:t>5</w:t>
      </w:r>
      <w:r w:rsidRPr="006B2E78">
        <w:rPr>
          <w:rFonts w:ascii="Times New Roman" w:hAnsi="Times New Roman"/>
          <w:b/>
          <w:bCs/>
          <w:sz w:val="21"/>
          <w:szCs w:val="21"/>
        </w:rPr>
        <w:t>0 m</w:t>
      </w:r>
    </w:p>
    <w:p w14:paraId="0B12F8D9" w14:textId="77777777" w:rsidR="00332F6D" w:rsidRDefault="00332F6D" w:rsidP="00332F6D">
      <w:pPr>
        <w:pStyle w:val="Akapitzlist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Współrzędne kąpieliska: </w:t>
      </w:r>
    </w:p>
    <w:p w14:paraId="71E1479D" w14:textId="77777777" w:rsidR="00332F6D" w:rsidRDefault="00332F6D" w:rsidP="00332F6D">
      <w:pPr>
        <w:pStyle w:val="Nagwek2"/>
        <w:spacing w:before="0" w:after="0"/>
        <w:ind w:firstLine="708"/>
        <w:rPr>
          <w:rFonts w:ascii="Times New Roman" w:hAnsi="Times New Roman"/>
          <w:i w:val="0"/>
          <w:sz w:val="24"/>
          <w:szCs w:val="24"/>
        </w:rPr>
      </w:pPr>
      <w:bookmarkStart w:id="0" w:name="_Hlk513029577"/>
      <w:r w:rsidRPr="006B2E78">
        <w:rPr>
          <w:rFonts w:ascii="Times New Roman" w:hAnsi="Times New Roman"/>
          <w:i w:val="0"/>
          <w:sz w:val="24"/>
          <w:szCs w:val="24"/>
        </w:rPr>
        <w:t>15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6B2E78">
        <w:rPr>
          <w:rFonts w:ascii="Times New Roman" w:hAnsi="Times New Roman"/>
          <w:i w:val="0"/>
          <w:sz w:val="24"/>
          <w:szCs w:val="24"/>
        </w:rPr>
        <w:t>23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’</w:t>
      </w:r>
      <w:r w:rsidRPr="006B2E78">
        <w:rPr>
          <w:rFonts w:ascii="Times New Roman" w:hAnsi="Times New Roman"/>
          <w:i w:val="0"/>
          <w:sz w:val="24"/>
          <w:szCs w:val="24"/>
        </w:rPr>
        <w:t>39</w:t>
      </w:r>
      <w:r>
        <w:rPr>
          <w:rFonts w:ascii="Times New Roman" w:hAnsi="Times New Roman"/>
          <w:i w:val="0"/>
          <w:sz w:val="24"/>
          <w:szCs w:val="24"/>
        </w:rPr>
        <w:t xml:space="preserve"> ,</w:t>
      </w:r>
      <w:r w:rsidRPr="006B2E78">
        <w:rPr>
          <w:rFonts w:ascii="Times New Roman" w:hAnsi="Times New Roman"/>
          <w:i w:val="0"/>
          <w:sz w:val="24"/>
          <w:szCs w:val="24"/>
        </w:rPr>
        <w:t>7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B2E78">
        <w:rPr>
          <w:rFonts w:ascii="Times New Roman" w:hAnsi="Times New Roman"/>
          <w:i w:val="0"/>
          <w:sz w:val="24"/>
          <w:szCs w:val="24"/>
        </w:rPr>
        <w:t xml:space="preserve"> </w:t>
      </w:r>
      <w:bookmarkEnd w:id="0"/>
      <w:r w:rsidRPr="006B2E78">
        <w:rPr>
          <w:rFonts w:ascii="Times New Roman" w:hAnsi="Times New Roman"/>
          <w:i w:val="0"/>
          <w:sz w:val="24"/>
          <w:szCs w:val="24"/>
        </w:rPr>
        <w:t>długość geograficzna ,</w:t>
      </w:r>
    </w:p>
    <w:p w14:paraId="6A85475F" w14:textId="77777777" w:rsidR="00332F6D" w:rsidRPr="006B2E78" w:rsidRDefault="00332F6D" w:rsidP="00332F6D">
      <w:pPr>
        <w:pStyle w:val="Nagwek2"/>
        <w:spacing w:before="0" w:after="0"/>
        <w:ind w:firstLine="708"/>
        <w:rPr>
          <w:rFonts w:ascii="Times New Roman" w:hAnsi="Times New Roman"/>
          <w:i w:val="0"/>
          <w:sz w:val="24"/>
          <w:szCs w:val="24"/>
        </w:rPr>
      </w:pPr>
      <w:r w:rsidRPr="009F630D">
        <w:rPr>
          <w:rFonts w:ascii="Times New Roman" w:hAnsi="Times New Roman"/>
          <w:i w:val="0"/>
          <w:sz w:val="24"/>
          <w:szCs w:val="24"/>
        </w:rPr>
        <w:t xml:space="preserve"> </w:t>
      </w:r>
      <w:r w:rsidRPr="006B2E78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</w:rPr>
        <w:t xml:space="preserve">2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 1</w:t>
      </w:r>
      <w:r w:rsidRPr="006B2E78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 xml:space="preserve">’  </w:t>
      </w:r>
      <w:r>
        <w:rPr>
          <w:rFonts w:ascii="Times New Roman" w:hAnsi="Times New Roman"/>
          <w:i w:val="0"/>
          <w:sz w:val="24"/>
          <w:szCs w:val="24"/>
        </w:rPr>
        <w:t>14 ,88</w:t>
      </w:r>
      <w:r w:rsidRPr="006B2E78">
        <w:rPr>
          <w:rFonts w:ascii="Times New Roman" w:hAnsi="Times New Roman"/>
          <w:i w:val="0"/>
          <w:sz w:val="24"/>
          <w:szCs w:val="24"/>
        </w:rPr>
        <w:t xml:space="preserve"> szerokość geograficznej </w:t>
      </w:r>
    </w:p>
    <w:p w14:paraId="160FF2BD" w14:textId="77777777" w:rsidR="00332F6D" w:rsidRDefault="00332F6D" w:rsidP="00332F6D">
      <w:r>
        <w:tab/>
      </w:r>
    </w:p>
    <w:p w14:paraId="7CDFED5C" w14:textId="77777777" w:rsidR="00332F6D" w:rsidRPr="006B2E78" w:rsidRDefault="00332F6D" w:rsidP="00332F6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Przewidziana maksymalna liczba osób korzystających dziennie z kąpieli:  </w:t>
      </w:r>
      <w:r w:rsidRPr="006B2E78">
        <w:rPr>
          <w:rFonts w:ascii="Times New Roman" w:hAnsi="Times New Roman"/>
          <w:b/>
          <w:sz w:val="21"/>
          <w:szCs w:val="21"/>
        </w:rPr>
        <w:t>10</w:t>
      </w:r>
      <w:r w:rsidRPr="006B2E78">
        <w:rPr>
          <w:rFonts w:ascii="Times New Roman" w:hAnsi="Times New Roman"/>
          <w:b/>
          <w:bCs/>
          <w:sz w:val="21"/>
          <w:szCs w:val="21"/>
        </w:rPr>
        <w:t>00 osób</w:t>
      </w:r>
    </w:p>
    <w:p w14:paraId="35A1E52C" w14:textId="77777777" w:rsidR="00332F6D" w:rsidRDefault="00332F6D" w:rsidP="00332F6D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 w:rsidRPr="00473318">
        <w:rPr>
          <w:rFonts w:ascii="Times New Roman" w:hAnsi="Times New Roman"/>
          <w:sz w:val="21"/>
          <w:szCs w:val="21"/>
        </w:rPr>
        <w:t>Planowany termin otwarcia i zamknięcia kąpieliska: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EE1A17A" w14:textId="77777777" w:rsidR="00332F6D" w:rsidRPr="00473318" w:rsidRDefault="00332F6D" w:rsidP="00332F6D">
      <w:pPr>
        <w:pStyle w:val="Akapitzlist"/>
        <w:spacing w:after="120"/>
        <w:rPr>
          <w:rFonts w:ascii="Times New Roman" w:hAnsi="Times New Roman"/>
          <w:b/>
          <w:sz w:val="21"/>
          <w:szCs w:val="21"/>
        </w:rPr>
      </w:pPr>
      <w:r w:rsidRPr="00473318">
        <w:rPr>
          <w:rFonts w:ascii="Times New Roman" w:hAnsi="Times New Roman"/>
          <w:b/>
          <w:sz w:val="21"/>
          <w:szCs w:val="21"/>
        </w:rPr>
        <w:t xml:space="preserve">od  1 lipca 2019r do 31 sierpnia 2019r. czynne w godzinach 10.00-18.00 </w:t>
      </w:r>
    </w:p>
    <w:p w14:paraId="50FC8CA7" w14:textId="77777777" w:rsidR="00332F6D" w:rsidRPr="00473318" w:rsidRDefault="00332F6D" w:rsidP="00332F6D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1"/>
          <w:szCs w:val="21"/>
        </w:rPr>
      </w:pPr>
      <w:r w:rsidRPr="00473318">
        <w:rPr>
          <w:rFonts w:ascii="Times New Roman" w:hAnsi="Times New Roman"/>
          <w:sz w:val="21"/>
          <w:szCs w:val="21"/>
        </w:rPr>
        <w:t xml:space="preserve">Organizator:  </w:t>
      </w:r>
      <w:r w:rsidRPr="00473318">
        <w:rPr>
          <w:rFonts w:ascii="Arial" w:hAnsi="Arial" w:cs="Arial"/>
          <w:b/>
          <w:bCs/>
          <w:sz w:val="20"/>
        </w:rPr>
        <w:t xml:space="preserve">„OLIMP” Sp. Z O.O, Ul. Sulechowska 23, 66-200 Świebodzin  </w:t>
      </w:r>
      <w:bookmarkStart w:id="1" w:name="_GoBack"/>
      <w:bookmarkEnd w:id="1"/>
    </w:p>
    <w:p w14:paraId="03ACB984" w14:textId="77777777" w:rsidR="00332F6D" w:rsidRPr="006B2E78" w:rsidRDefault="00332F6D" w:rsidP="00332F6D">
      <w:pPr>
        <w:pStyle w:val="Akapitzlist"/>
        <w:rPr>
          <w:rFonts w:ascii="Times New Roman" w:hAnsi="Times New Roman"/>
          <w:sz w:val="21"/>
          <w:szCs w:val="21"/>
        </w:rPr>
      </w:pPr>
      <w:r w:rsidRPr="006B2E78">
        <w:rPr>
          <w:rFonts w:ascii="Arial" w:hAnsi="Arial" w:cs="Arial"/>
          <w:b/>
          <w:bCs/>
          <w:sz w:val="20"/>
        </w:rPr>
        <w:t>OW Kormoran  w Niesulicach</w:t>
      </w:r>
    </w:p>
    <w:p w14:paraId="14559E13" w14:textId="77777777" w:rsidR="00332F6D" w:rsidRPr="00473318" w:rsidRDefault="00332F6D" w:rsidP="00332F6D">
      <w:pPr>
        <w:pStyle w:val="Akapitzlist"/>
        <w:numPr>
          <w:ilvl w:val="0"/>
          <w:numId w:val="2"/>
        </w:numPr>
        <w:rPr>
          <w:b/>
        </w:rPr>
      </w:pPr>
      <w:r>
        <w:rPr>
          <w:rFonts w:ascii="Times New Roman" w:hAnsi="Times New Roman"/>
          <w:sz w:val="21"/>
          <w:szCs w:val="21"/>
        </w:rPr>
        <w:t xml:space="preserve">Właściwy państwowy inspektor sanitarny kontrolujący kąpielisko: </w:t>
      </w:r>
    </w:p>
    <w:p w14:paraId="339DFD52" w14:textId="77777777" w:rsidR="00332F6D" w:rsidRDefault="00332F6D" w:rsidP="00332F6D">
      <w:pPr>
        <w:pStyle w:val="Akapitzlist"/>
        <w:rPr>
          <w:rStyle w:val="Pogrubienie"/>
          <w:bCs w:val="0"/>
        </w:rPr>
      </w:pPr>
      <w:r>
        <w:rPr>
          <w:rStyle w:val="Pogrubienie"/>
          <w:rFonts w:ascii="Times New Roman" w:hAnsi="Times New Roman"/>
          <w:bCs w:val="0"/>
          <w:color w:val="000000"/>
          <w:sz w:val="21"/>
          <w:szCs w:val="21"/>
        </w:rPr>
        <w:t>Powiatowa Stacja Sanitarno-Epidemiologiczna w Świebodzinie   ul. 30 Stycznia 5, 66-200 Świebodzin</w:t>
      </w:r>
    </w:p>
    <w:p w14:paraId="4F0BF207" w14:textId="77777777" w:rsidR="00332F6D" w:rsidRDefault="00332F6D" w:rsidP="00332F6D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sz w:val="21"/>
          <w:szCs w:val="21"/>
        </w:rPr>
      </w:pPr>
      <w:r>
        <w:rPr>
          <w:rStyle w:val="Pogrubienie"/>
          <w:b w:val="0"/>
          <w:color w:val="000000"/>
          <w:sz w:val="21"/>
          <w:szCs w:val="21"/>
        </w:rPr>
        <w:t xml:space="preserve">Infrastruktura w obszarze kąpieliska: </w:t>
      </w:r>
    </w:p>
    <w:p w14:paraId="1850DC13" w14:textId="77777777" w:rsidR="00332F6D" w:rsidRPr="009F630D" w:rsidRDefault="00332F6D" w:rsidP="00332F6D">
      <w:pPr>
        <w:pStyle w:val="Akapitzlist"/>
        <w:numPr>
          <w:ilvl w:val="1"/>
          <w:numId w:val="1"/>
        </w:numPr>
        <w:ind w:left="1434" w:hanging="357"/>
        <w:rPr>
          <w:rStyle w:val="Pogrubienie"/>
          <w:bCs w:val="0"/>
          <w:sz w:val="21"/>
          <w:szCs w:val="21"/>
        </w:rPr>
      </w:pPr>
      <w:r w:rsidRPr="009F630D">
        <w:rPr>
          <w:rStyle w:val="Pogrubienie"/>
          <w:bCs w:val="0"/>
          <w:sz w:val="21"/>
          <w:szCs w:val="21"/>
        </w:rPr>
        <w:t xml:space="preserve">na terenie kąpieliska znajduje się  węzeł sanitarny wyposażony w kabiny WC i natryski </w:t>
      </w:r>
      <w:r>
        <w:rPr>
          <w:rStyle w:val="Pogrubienie"/>
          <w:bCs w:val="0"/>
          <w:sz w:val="21"/>
          <w:szCs w:val="21"/>
        </w:rPr>
        <w:t xml:space="preserve"> oraz punk </w:t>
      </w:r>
      <w:r w:rsidRPr="009F630D">
        <w:rPr>
          <w:rStyle w:val="Pogrubienie"/>
          <w:bCs w:val="0"/>
          <w:sz w:val="21"/>
          <w:szCs w:val="21"/>
        </w:rPr>
        <w:t>gromadzenia odpadów komunalnych</w:t>
      </w:r>
    </w:p>
    <w:p w14:paraId="71177D19" w14:textId="77777777" w:rsidR="00332F6D" w:rsidRPr="009F630D" w:rsidRDefault="00332F6D" w:rsidP="00332F6D">
      <w:pPr>
        <w:pStyle w:val="Akapitzlist"/>
        <w:numPr>
          <w:ilvl w:val="1"/>
          <w:numId w:val="1"/>
        </w:numPr>
        <w:ind w:left="1434" w:hanging="357"/>
        <w:rPr>
          <w:rStyle w:val="Pogrubienie"/>
          <w:bCs w:val="0"/>
          <w:sz w:val="21"/>
          <w:szCs w:val="21"/>
        </w:rPr>
      </w:pPr>
      <w:r w:rsidRPr="009F630D">
        <w:rPr>
          <w:rStyle w:val="Pogrubienie"/>
          <w:bCs w:val="0"/>
          <w:sz w:val="21"/>
          <w:szCs w:val="21"/>
        </w:rPr>
        <w:t>Inne udogodnienia i środki podjęte w celu promowania kąpieli :   kąpielisko strzeżone  z wyznaczonymi strefami kapania się, piaszczysta linia brzegowa oraz plaża trawiasta, pomost , tablica informacyjna z regulaminem, boisko do siatkówki plażowej</w:t>
      </w:r>
    </w:p>
    <w:p w14:paraId="36F88321" w14:textId="77777777" w:rsidR="000830F3" w:rsidRDefault="00332F6D" w:rsidP="000830F3">
      <w:pPr>
        <w:pStyle w:val="Akapitzlist"/>
        <w:numPr>
          <w:ilvl w:val="1"/>
          <w:numId w:val="1"/>
        </w:numPr>
        <w:ind w:left="1434" w:hanging="357"/>
        <w:rPr>
          <w:rStyle w:val="Pogrubienie"/>
          <w:bCs w:val="0"/>
          <w:sz w:val="21"/>
          <w:szCs w:val="21"/>
        </w:rPr>
      </w:pPr>
      <w:r w:rsidRPr="009F630D">
        <w:rPr>
          <w:rStyle w:val="Pogrubienie"/>
          <w:bCs w:val="0"/>
          <w:sz w:val="21"/>
          <w:szCs w:val="21"/>
        </w:rPr>
        <w:t>Wpływ infrastruktury na jakość wody:  brak.</w:t>
      </w:r>
    </w:p>
    <w:p w14:paraId="4DD4BD38" w14:textId="19FB7184" w:rsidR="00332F6D" w:rsidRPr="000830F3" w:rsidRDefault="00332F6D" w:rsidP="000830F3">
      <w:pPr>
        <w:pStyle w:val="Akapitzlist"/>
        <w:numPr>
          <w:ilvl w:val="0"/>
          <w:numId w:val="2"/>
        </w:numPr>
        <w:rPr>
          <w:b/>
          <w:sz w:val="21"/>
          <w:szCs w:val="21"/>
        </w:rPr>
      </w:pPr>
      <w:r w:rsidRPr="000830F3">
        <w:rPr>
          <w:sz w:val="21"/>
          <w:szCs w:val="21"/>
        </w:rPr>
        <w:t xml:space="preserve">Gospodarka odpadami przy kąpielisku: </w:t>
      </w:r>
    </w:p>
    <w:p w14:paraId="756BFA23" w14:textId="77777777" w:rsidR="00332F6D" w:rsidRPr="00E6317B" w:rsidRDefault="00332F6D" w:rsidP="00332F6D">
      <w:pPr>
        <w:pStyle w:val="Akapitzlist"/>
        <w:numPr>
          <w:ilvl w:val="1"/>
          <w:numId w:val="3"/>
        </w:numPr>
        <w:spacing w:after="0"/>
        <w:rPr>
          <w:rFonts w:ascii="Times New Roman" w:hAnsi="Times New Roman"/>
          <w:b/>
          <w:bCs/>
          <w:sz w:val="21"/>
          <w:szCs w:val="21"/>
        </w:rPr>
      </w:pPr>
      <w:r w:rsidRPr="00E6317B">
        <w:rPr>
          <w:rFonts w:ascii="Times New Roman" w:hAnsi="Times New Roman"/>
          <w:b/>
          <w:bCs/>
          <w:sz w:val="21"/>
          <w:szCs w:val="21"/>
        </w:rPr>
        <w:t>płynnymi :  kanalizacja sanitarna, umowa z przedsiębiorstwem wodno-kanalizacyjnym na odbiór ścieków,</w:t>
      </w:r>
    </w:p>
    <w:p w14:paraId="4A680707" w14:textId="77777777" w:rsidR="00332F6D" w:rsidRPr="00E6317B" w:rsidRDefault="00332F6D" w:rsidP="00332F6D">
      <w:pPr>
        <w:pStyle w:val="Akapitzlist"/>
        <w:numPr>
          <w:ilvl w:val="1"/>
          <w:numId w:val="3"/>
        </w:numPr>
        <w:rPr>
          <w:rFonts w:ascii="Times New Roman" w:hAnsi="Times New Roman"/>
          <w:b/>
          <w:bCs/>
          <w:sz w:val="21"/>
          <w:szCs w:val="21"/>
        </w:rPr>
      </w:pPr>
      <w:r w:rsidRPr="00E6317B">
        <w:rPr>
          <w:rFonts w:ascii="Times New Roman" w:hAnsi="Times New Roman"/>
          <w:b/>
          <w:bCs/>
          <w:sz w:val="21"/>
          <w:szCs w:val="21"/>
        </w:rPr>
        <w:t xml:space="preserve">stałymi : kontener na  śmieci </w:t>
      </w:r>
    </w:p>
    <w:p w14:paraId="13E26A31" w14:textId="6A289662" w:rsidR="00332F6D" w:rsidRPr="000830F3" w:rsidRDefault="00332F6D" w:rsidP="000830F3">
      <w:pPr>
        <w:pStyle w:val="Akapitzlist"/>
        <w:numPr>
          <w:ilvl w:val="0"/>
          <w:numId w:val="2"/>
        </w:numPr>
        <w:rPr>
          <w:sz w:val="20"/>
        </w:rPr>
      </w:pPr>
      <w:r w:rsidRPr="000830F3">
        <w:rPr>
          <w:sz w:val="20"/>
        </w:rPr>
        <w:t xml:space="preserve">Pozwolenie wodnoprawne: </w:t>
      </w:r>
      <w:r w:rsidRPr="000830F3">
        <w:rPr>
          <w:b/>
          <w:bCs/>
          <w:sz w:val="20"/>
        </w:rPr>
        <w:t xml:space="preserve">Decyzja nr BOŚ.6341.17.2011.RN z dnia 27.06.2011r. </w:t>
      </w:r>
    </w:p>
    <w:p w14:paraId="0F75C850" w14:textId="4C59F357" w:rsidR="000830F3" w:rsidRPr="000830F3" w:rsidRDefault="00332F6D" w:rsidP="000830F3">
      <w:pPr>
        <w:pStyle w:val="Akapitzlist"/>
        <w:numPr>
          <w:ilvl w:val="0"/>
          <w:numId w:val="2"/>
        </w:numPr>
        <w:rPr>
          <w:bCs/>
          <w:sz w:val="21"/>
          <w:szCs w:val="21"/>
        </w:rPr>
      </w:pPr>
      <w:r w:rsidRPr="000830F3">
        <w:rPr>
          <w:sz w:val="21"/>
          <w:szCs w:val="21"/>
        </w:rPr>
        <w:t xml:space="preserve">Profil wody w kąpielisku: </w:t>
      </w:r>
      <w:r w:rsidRPr="000830F3">
        <w:rPr>
          <w:bCs/>
          <w:sz w:val="21"/>
          <w:szCs w:val="21"/>
        </w:rPr>
        <w:t xml:space="preserve">sporządzono – </w:t>
      </w:r>
      <w:r w:rsidRPr="000830F3">
        <w:rPr>
          <w:b/>
          <w:bCs/>
          <w:sz w:val="21"/>
          <w:szCs w:val="21"/>
        </w:rPr>
        <w:t>grudzień  2017 r.</w:t>
      </w:r>
      <w:r w:rsidRPr="000830F3">
        <w:rPr>
          <w:bCs/>
          <w:sz w:val="21"/>
          <w:szCs w:val="21"/>
        </w:rPr>
        <w:t xml:space="preserve"> </w:t>
      </w:r>
    </w:p>
    <w:p w14:paraId="480B3751" w14:textId="611FAACE" w:rsidR="00332F6D" w:rsidRPr="000830F3" w:rsidRDefault="00332F6D" w:rsidP="000830F3">
      <w:pPr>
        <w:pStyle w:val="Akapitzlist"/>
        <w:numPr>
          <w:ilvl w:val="0"/>
          <w:numId w:val="2"/>
        </w:numPr>
        <w:rPr>
          <w:bCs/>
          <w:sz w:val="21"/>
          <w:szCs w:val="21"/>
        </w:rPr>
      </w:pPr>
      <w:r w:rsidRPr="000830F3">
        <w:rPr>
          <w:bCs/>
          <w:sz w:val="20"/>
        </w:rPr>
        <w:t>Aktualizacja informacji podstawowych :  ---------</w:t>
      </w:r>
    </w:p>
    <w:p w14:paraId="7155EF1F" w14:textId="77777777" w:rsidR="00332F6D" w:rsidRDefault="00332F6D" w:rsidP="00332F6D">
      <w:pPr>
        <w:pStyle w:val="Akapitzlist"/>
        <w:rPr>
          <w:rFonts w:ascii="Times New Roman" w:hAnsi="Times New Roman"/>
          <w:bCs/>
          <w:sz w:val="20"/>
        </w:rPr>
      </w:pPr>
    </w:p>
    <w:p w14:paraId="08C36A28" w14:textId="77777777" w:rsidR="00332F6D" w:rsidRDefault="00332F6D" w:rsidP="00332F6D">
      <w:pPr>
        <w:pStyle w:val="Akapitzlist"/>
        <w:rPr>
          <w:rFonts w:ascii="Times New Roman" w:hAnsi="Times New Roman"/>
          <w:bCs/>
          <w:sz w:val="20"/>
        </w:rPr>
      </w:pPr>
    </w:p>
    <w:p w14:paraId="69080CCA" w14:textId="77777777" w:rsidR="00825AFA" w:rsidRDefault="00825AFA"/>
    <w:sectPr w:rsidR="00825AFA" w:rsidSect="000830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15C"/>
    <w:multiLevelType w:val="hybridMultilevel"/>
    <w:tmpl w:val="D4DEFC5C"/>
    <w:lvl w:ilvl="0" w:tplc="124C3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647B6"/>
    <w:multiLevelType w:val="hybridMultilevel"/>
    <w:tmpl w:val="A23EA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01D16"/>
    <w:multiLevelType w:val="hybridMultilevel"/>
    <w:tmpl w:val="3BB0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462A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923ED"/>
    <w:multiLevelType w:val="hybridMultilevel"/>
    <w:tmpl w:val="3CB2C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22E78"/>
    <w:multiLevelType w:val="hybridMultilevel"/>
    <w:tmpl w:val="F0EAC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C29BB"/>
    <w:multiLevelType w:val="hybridMultilevel"/>
    <w:tmpl w:val="D6A4F644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A"/>
    <w:rsid w:val="000830F3"/>
    <w:rsid w:val="00332F6D"/>
    <w:rsid w:val="00825AFA"/>
    <w:rsid w:val="0091212A"/>
    <w:rsid w:val="00D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A73"/>
  <w15:chartTrackingRefBased/>
  <w15:docId w15:val="{C91EE44C-90E2-469F-A0BD-32B8FF04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F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3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2F6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332F6D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33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 Lubrza</dc:creator>
  <cp:keywords/>
  <dc:description/>
  <cp:lastModifiedBy>Srodowisko Lubrza</cp:lastModifiedBy>
  <cp:revision>4</cp:revision>
  <dcterms:created xsi:type="dcterms:W3CDTF">2019-04-15T08:12:00Z</dcterms:created>
  <dcterms:modified xsi:type="dcterms:W3CDTF">2019-04-15T08:19:00Z</dcterms:modified>
</cp:coreProperties>
</file>