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47" w:rsidRPr="009F3647" w:rsidRDefault="009F3647" w:rsidP="009F3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F3647">
        <w:rPr>
          <w:rFonts w:ascii="Times New Roman" w:eastAsia="Calibri" w:hAnsi="Times New Roman" w:cs="Times New Roman"/>
          <w:b/>
          <w:sz w:val="28"/>
          <w:szCs w:val="28"/>
        </w:rPr>
        <w:t>Załącznik nr 1 do SIWZ</w:t>
      </w:r>
    </w:p>
    <w:p w:rsidR="009F3647" w:rsidRDefault="009F3647" w:rsidP="00D9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647" w:rsidRPr="009F3647" w:rsidRDefault="009F3647" w:rsidP="009F3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647">
        <w:rPr>
          <w:rFonts w:ascii="Times New Roman" w:eastAsia="Calibri" w:hAnsi="Times New Roman" w:cs="Times New Roman"/>
          <w:b/>
          <w:sz w:val="28"/>
          <w:szCs w:val="28"/>
        </w:rPr>
        <w:t>OPIS PRZEDMIOTU ZAMÓWIENIA</w:t>
      </w:r>
    </w:p>
    <w:p w:rsidR="009F3647" w:rsidRDefault="009F3647" w:rsidP="00D9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D85" w:rsidRPr="009F3647" w:rsidRDefault="00D95D85" w:rsidP="009F36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3647">
        <w:rPr>
          <w:rFonts w:ascii="Times New Roman" w:eastAsia="Calibri" w:hAnsi="Times New Roman" w:cs="Times New Roman"/>
          <w:sz w:val="28"/>
          <w:szCs w:val="28"/>
        </w:rPr>
        <w:t xml:space="preserve">Przedmiotem zamówienia jest: </w:t>
      </w:r>
      <w:r w:rsidRPr="009F36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„Rozbudowa i remont świetlicy wiejskiej wraz z remizą strażacką dz. nr 388/6 w miejscowości Mostki, gmina Lubrza” – etap I</w:t>
      </w:r>
      <w:r w:rsidR="00ED23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; znak sp</w:t>
      </w:r>
      <w:r w:rsidR="009D27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="00ED23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9D27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wy: ZP.23/2016</w:t>
      </w:r>
    </w:p>
    <w:p w:rsidR="00D95D85" w:rsidRPr="00D95D85" w:rsidRDefault="00D95D85" w:rsidP="009F3647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 obejmuje: 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5D85" w:rsidRPr="00D95D85" w:rsidRDefault="00D95D85" w:rsidP="009F36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bCs/>
          <w:sz w:val="24"/>
          <w:szCs w:val="24"/>
        </w:rPr>
        <w:t>Rozbudowę istniejącego budynku polegającą na dobudowie kotłowni na paliwo stałe, budowy komina i wejścia do kotłowni z zewnątrz oraz sali spotkań dla strażaków.</w:t>
      </w:r>
    </w:p>
    <w:p w:rsidR="00D95D85" w:rsidRPr="00D95D85" w:rsidRDefault="009F3647" w:rsidP="009F36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Przebudowę</w:t>
      </w:r>
      <w:r w:rsidR="00D95D85" w:rsidRPr="00D95D85">
        <w:rPr>
          <w:rFonts w:ascii="Times New Roman" w:eastAsia="Calibri" w:hAnsi="Times New Roman" w:cs="Times New Roman"/>
          <w:sz w:val="24"/>
          <w:szCs w:val="24"/>
        </w:rPr>
        <w:t xml:space="preserve"> i remon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D95D85" w:rsidRPr="00D95D85">
        <w:rPr>
          <w:rFonts w:ascii="Times New Roman" w:eastAsia="Calibri" w:hAnsi="Times New Roman" w:cs="Times New Roman"/>
          <w:sz w:val="24"/>
          <w:szCs w:val="24"/>
        </w:rPr>
        <w:t xml:space="preserve"> istniejącego budynku wraz z termomodernizacją istniejącego budynku 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85">
        <w:rPr>
          <w:rFonts w:ascii="Times New Roman" w:eastAsia="Calibri" w:hAnsi="Times New Roman" w:cs="Times New Roman"/>
          <w:b/>
          <w:sz w:val="24"/>
          <w:szCs w:val="24"/>
        </w:rPr>
        <w:t>Szczegółowe określenie przedmiotu zamówienia zawarte jest w dokumentacji projektowej, w przedmiarach robót oraz Specyfikacji Technicznej Wykonania i Odbioru Robót stanowiących załączniki do SIWZ.</w:t>
      </w:r>
    </w:p>
    <w:p w:rsidR="009D2797" w:rsidRPr="00D95D85" w:rsidRDefault="009D2797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D85" w:rsidRPr="009F3647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3647">
        <w:rPr>
          <w:rFonts w:ascii="Times New Roman" w:eastAsia="Calibri" w:hAnsi="Times New Roman" w:cs="Times New Roman"/>
          <w:b/>
          <w:sz w:val="28"/>
          <w:szCs w:val="28"/>
        </w:rPr>
        <w:t>Etap pierwszy obejmuje realizację całości zadania bez termomode</w:t>
      </w:r>
      <w:r w:rsidR="009F3647" w:rsidRPr="009F3647">
        <w:rPr>
          <w:rFonts w:ascii="Times New Roman" w:eastAsia="Calibri" w:hAnsi="Times New Roman" w:cs="Times New Roman"/>
          <w:b/>
          <w:sz w:val="28"/>
          <w:szCs w:val="28"/>
        </w:rPr>
        <w:t>rnizacji istniejącego budynku (</w:t>
      </w:r>
      <w:r w:rsidRPr="009F3647">
        <w:rPr>
          <w:rFonts w:ascii="Times New Roman" w:eastAsia="Calibri" w:hAnsi="Times New Roman" w:cs="Times New Roman"/>
          <w:b/>
          <w:sz w:val="28"/>
          <w:szCs w:val="28"/>
        </w:rPr>
        <w:t xml:space="preserve">bez działu 10 </w:t>
      </w:r>
      <w:r w:rsidR="009F3647">
        <w:rPr>
          <w:rFonts w:ascii="Times New Roman" w:eastAsia="Calibri" w:hAnsi="Times New Roman" w:cs="Times New Roman"/>
          <w:b/>
          <w:sz w:val="28"/>
          <w:szCs w:val="28"/>
        </w:rPr>
        <w:t>pn. ,,</w:t>
      </w:r>
      <w:r w:rsidR="00AB5774" w:rsidRPr="009F3647">
        <w:rPr>
          <w:rFonts w:ascii="Times New Roman" w:eastAsia="Calibri" w:hAnsi="Times New Roman" w:cs="Times New Roman"/>
          <w:b/>
          <w:sz w:val="28"/>
          <w:szCs w:val="28"/>
        </w:rPr>
        <w:t xml:space="preserve">Elewacja zewnętrzna – istniejąca’’ </w:t>
      </w:r>
      <w:r w:rsidRPr="009F3647">
        <w:rPr>
          <w:rFonts w:ascii="Times New Roman" w:eastAsia="Calibri" w:hAnsi="Times New Roman" w:cs="Times New Roman"/>
          <w:b/>
          <w:sz w:val="28"/>
          <w:szCs w:val="28"/>
        </w:rPr>
        <w:t>przedmiaru robót -</w:t>
      </w:r>
      <w:r w:rsidR="009F36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3804" w:rsidRPr="009F3647">
        <w:rPr>
          <w:rFonts w:ascii="Times New Roman" w:eastAsia="Calibri" w:hAnsi="Times New Roman" w:cs="Times New Roman"/>
          <w:b/>
          <w:sz w:val="28"/>
          <w:szCs w:val="28"/>
        </w:rPr>
        <w:t>remont</w:t>
      </w:r>
      <w:r w:rsidRPr="009F3647">
        <w:rPr>
          <w:rFonts w:ascii="Times New Roman" w:eastAsia="Calibri" w:hAnsi="Times New Roman" w:cs="Times New Roman"/>
          <w:b/>
          <w:sz w:val="28"/>
          <w:szCs w:val="28"/>
        </w:rPr>
        <w:t xml:space="preserve"> - stanowiącego załącznik nr </w:t>
      </w:r>
      <w:r w:rsidR="009F3647" w:rsidRPr="009F364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B13804" w:rsidRPr="009F3647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9F3647">
        <w:rPr>
          <w:rFonts w:ascii="Times New Roman" w:eastAsia="Calibri" w:hAnsi="Times New Roman" w:cs="Times New Roman"/>
          <w:b/>
          <w:sz w:val="28"/>
          <w:szCs w:val="28"/>
        </w:rPr>
        <w:t xml:space="preserve"> do SIWZ).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85">
        <w:rPr>
          <w:rFonts w:ascii="Times New Roman" w:eastAsia="Calibri" w:hAnsi="Times New Roman" w:cs="Times New Roman"/>
          <w:b/>
          <w:sz w:val="24"/>
          <w:szCs w:val="24"/>
        </w:rPr>
        <w:t>Wykonawca przed złożeniem oferty powinien przeprowadzić wizję lokalną na obiekcie              w celu zapoznania się z miejscem realizacji zamówienia.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85">
        <w:rPr>
          <w:rFonts w:ascii="Times New Roman" w:eastAsia="Calibri" w:hAnsi="Times New Roman" w:cs="Times New Roman"/>
          <w:b/>
          <w:sz w:val="24"/>
          <w:szCs w:val="24"/>
        </w:rPr>
        <w:t>Kolorystyka okładzin ścian sufitów i podłóg musi być jednolita, i musi zostać uzgodni</w:t>
      </w:r>
      <w:r w:rsidR="000C27DC">
        <w:rPr>
          <w:rFonts w:ascii="Times New Roman" w:eastAsia="Calibri" w:hAnsi="Times New Roman" w:cs="Times New Roman"/>
          <w:b/>
          <w:sz w:val="24"/>
          <w:szCs w:val="24"/>
        </w:rPr>
        <w:t>ona z Zamawiającym na minimum 5</w:t>
      </w:r>
      <w:bookmarkStart w:id="0" w:name="_GoBack"/>
      <w:bookmarkEnd w:id="0"/>
      <w:r w:rsidRPr="00D95D85">
        <w:rPr>
          <w:rFonts w:ascii="Times New Roman" w:eastAsia="Calibri" w:hAnsi="Times New Roman" w:cs="Times New Roman"/>
          <w:b/>
          <w:sz w:val="24"/>
          <w:szCs w:val="24"/>
        </w:rPr>
        <w:t xml:space="preserve"> dni przed planowaną datą rozpoczęcia prac w ww. zakresie.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85">
        <w:rPr>
          <w:rFonts w:ascii="Times New Roman" w:eastAsia="Calibri" w:hAnsi="Times New Roman" w:cs="Times New Roman"/>
          <w:b/>
          <w:sz w:val="24"/>
          <w:szCs w:val="24"/>
        </w:rPr>
        <w:t xml:space="preserve">Zaleca się, aby Wykonawca przed upływem terminu na złożenie ofert w ramach wizji lokalnej zapoznał się szczegółowo ze stanem technicznym </w:t>
      </w:r>
      <w:r>
        <w:rPr>
          <w:rFonts w:ascii="Times New Roman" w:eastAsia="Calibri" w:hAnsi="Times New Roman" w:cs="Times New Roman"/>
          <w:b/>
          <w:sz w:val="24"/>
          <w:szCs w:val="24"/>
        </w:rPr>
        <w:t>budynku oraz placem budowy.</w:t>
      </w:r>
    </w:p>
    <w:p w:rsidR="00D95D85" w:rsidRPr="00D95D85" w:rsidRDefault="00D95D85" w:rsidP="009F3647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8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lastRenderedPageBreak/>
        <w:t>2. Wykonawca zobowiązany jest do odpowiedniego zabezpieczenia i oznakowania terenu prowadzenia robót przez cały okres realizacji zamówienia.</w:t>
      </w:r>
    </w:p>
    <w:p w:rsid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Wykonawca jest zobowiązany do usunięcia i utylizacji materiałów rozbiórkowych nie nadających się do dalszego wykorzystania zgodnie z ustawą o odpadach z dnia 14 grudnia 2012r. (Dz.U.2013 poz. 21 ze zm.)</w:t>
      </w:r>
      <w:r w:rsidR="0072348F">
        <w:rPr>
          <w:rFonts w:ascii="Times New Roman" w:eastAsia="Calibri" w:hAnsi="Times New Roman" w:cs="Times New Roman"/>
          <w:sz w:val="24"/>
          <w:szCs w:val="24"/>
        </w:rPr>
        <w:t xml:space="preserve"> we własnym zakresie</w:t>
      </w:r>
      <w:r w:rsidRPr="00D95D85">
        <w:rPr>
          <w:rFonts w:ascii="Times New Roman" w:eastAsia="Calibri" w:hAnsi="Times New Roman" w:cs="Times New Roman"/>
          <w:sz w:val="24"/>
          <w:szCs w:val="24"/>
        </w:rPr>
        <w:t xml:space="preserve"> oraz na swój koszt.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3. W cenie wykonania zadania należy ująć wszystkie koszty niezbędne do wykonania przedmiotu zamówienia opisanego w Specyfikacji Istotnych Warunków Zamówienia, w tym również: koszty zagospodarowania i utrzymania zaplecza budowy, odpowiedniego zabezpieczenia  i oznakowania terenu prowadzenia robót, przestrzegania przepisów BHP, usunięcie  materiałów rozbiórkowych i odpadów powstałych w czasie realizacji zamówienia, wywozu materiałów i urobku z wykopów  w miejsce wskazane przez Zamawiającego na odległość do 13 km, uporządkowanie terenu po zakończeniu robót, koszty badań, dokumentacji powykonawczej w tym dokumentacji geodezyjnej powykonawczej, sprawdzeń i inne koszty niezbędne do prawidłowego i kompletnego wykonania przedmiotu zamówienia.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4. W przypadku gdy w SIWZ lub jakimkolwiek załączniku do niej, w związku z opisem przedmiotu zamówienia, zostanie wskazany znak towarowy, nazwa własna towaru, patent lub pochodzenie Zamawiający dopuszcza zastosowanie rozwiązania równoważnego o parametrach technicznych nie gorszych niż wynikające z dokumentacji postepowania (SIWZ wraz z załącznikami). Wskazane parametry techniczne należy traktować jako parametry minimalne, co oznacza że dostarczone materiały nie mogą mieć parametrów gorszych niż opisane.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5. Wyłoniony Wykonawca zobowiązany jest dostarczyć Zamawiającemu przed podpisaniem umowy kopię aktualnej polisy ubezpieczenia odpowiedzialności cywilnej w zakresie prowadzonej działalności gospodarczej obejmującej okres realizacji zamówienia. W przypadku, gdy termin obowiązywania polisy będzie się kończył przed terminem zakończenia umowy, Wykonawca na 14 dni przed upływem tego terminu, ma obowiązek przedłożyć Zamawiającemu dokument o kontynuacji ubezpieczenia.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6. Wykonawca na wykonany przedmiot zamówienia udzieli gwarancji należytego wykonania robót</w:t>
      </w:r>
      <w:r w:rsidR="009F3647">
        <w:rPr>
          <w:rFonts w:ascii="Times New Roman" w:eastAsia="Calibri" w:hAnsi="Times New Roman" w:cs="Times New Roman"/>
          <w:sz w:val="24"/>
          <w:szCs w:val="24"/>
        </w:rPr>
        <w:t xml:space="preserve"> oraz na materiały na okres </w:t>
      </w:r>
      <w:r w:rsidR="009F3647" w:rsidRPr="009D2797">
        <w:rPr>
          <w:rFonts w:ascii="Times New Roman" w:eastAsia="Calibri" w:hAnsi="Times New Roman" w:cs="Times New Roman"/>
          <w:b/>
          <w:sz w:val="24"/>
          <w:szCs w:val="24"/>
        </w:rPr>
        <w:t>minimum</w:t>
      </w:r>
      <w:r w:rsidRPr="009D2797">
        <w:rPr>
          <w:rFonts w:ascii="Times New Roman" w:eastAsia="Calibri" w:hAnsi="Times New Roman" w:cs="Times New Roman"/>
          <w:b/>
          <w:sz w:val="24"/>
          <w:szCs w:val="24"/>
        </w:rPr>
        <w:t xml:space="preserve"> 36 miesięcy</w:t>
      </w:r>
      <w:r w:rsidRPr="00D95D85">
        <w:rPr>
          <w:rFonts w:ascii="Times New Roman" w:eastAsia="Calibri" w:hAnsi="Times New Roman" w:cs="Times New Roman"/>
          <w:sz w:val="24"/>
          <w:szCs w:val="24"/>
        </w:rPr>
        <w:t xml:space="preserve"> od dnia odbioru końcowego. 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7. Zgodnie z rozporządzeniem Prezesa Rady Ministrów z dnia 28 grudnia 2015 r. w sprawie średniego kursu złotego w stosunku do euro stanowiącego podstawę przeliczania wartości zamówień publicznych (Dz. U. z 2015r. poz. 2254 ) średni kurs złotego w stosunku do euro stanowiący podstawę przeliczania wartości zamówień publicznych wynosi 4,1749 zł.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Zaleca się by Wykonawca przed złożeniem oferty zapoznał się z istniejącymi warunkami w zakresie przedmiotowego zamówienia. Zamawiający zaleca, aby Wykonawca dokonał wizji lokalnej, a także zdobył na swoją odpowiedzialność i ryzyko, wszelkie dodatkowe informacje, które mogą być konieczne do przygotowania oferty oraz zawarcia przyszłej umowy i wykonania zamówienia. 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9. Zamieszczone do Specyfikacji Istotnych Warunków Zamówienia przedmiary robót są jedynie materiałami pomocniczymi do sporządzenia oferty (Przedm</w:t>
      </w:r>
      <w:r w:rsidR="009F3647">
        <w:rPr>
          <w:rFonts w:ascii="Times New Roman" w:eastAsia="Calibri" w:hAnsi="Times New Roman" w:cs="Times New Roman"/>
          <w:sz w:val="24"/>
          <w:szCs w:val="24"/>
        </w:rPr>
        <w:t>iar robót stanowi załącznik nr 8</w:t>
      </w:r>
      <w:r w:rsidRPr="00D95D85">
        <w:rPr>
          <w:rFonts w:ascii="Times New Roman" w:eastAsia="Calibri" w:hAnsi="Times New Roman" w:cs="Times New Roman"/>
          <w:sz w:val="24"/>
          <w:szCs w:val="24"/>
        </w:rPr>
        <w:t xml:space="preserve"> do SIWZ). Wykonawca ma obowiązek ująć wszystkie niezbędne koszty aby przedmiot zamówienia był wykonany zgodnie z dokumentacją projektową w opisie przedmiotu zamówienia oraz wiedzą i zasadami sztuki budowlanej. 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85">
        <w:rPr>
          <w:rFonts w:ascii="Times New Roman" w:eastAsia="Calibri" w:hAnsi="Times New Roman" w:cs="Times New Roman"/>
          <w:sz w:val="24"/>
          <w:szCs w:val="24"/>
        </w:rPr>
        <w:t>10. Zamawiający wymaga załączenia do oferty kosztorysu ofertowego, który będzie podstawą do określenia wynagrodzenia wykonawcy w przypadku wystąpienia Zamówień Dodatkowych (oferowane ceny jednostkowe). Kosztorys nie będzie podlegał badaniu przez Zamawiającego przy ocenie ofert.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D85" w:rsidRPr="00D95D85" w:rsidRDefault="0072348F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 słownik zamówień: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>CPV:  45000000-7 Roboty budowlane.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>CPV:  45450000-6 Roboty budowlane wykończeniowe, pozostałe.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>CPV:  45312000-2 Roboty w zakresie instalacji elektrycznych.</w:t>
      </w:r>
    </w:p>
    <w:p w:rsidR="00D95D85" w:rsidRPr="00D95D85" w:rsidRDefault="00D95D85" w:rsidP="009F36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85">
        <w:rPr>
          <w:rFonts w:ascii="Times New Roman" w:eastAsia="Times New Roman" w:hAnsi="Times New Roman" w:cs="Times New Roman"/>
          <w:sz w:val="24"/>
          <w:szCs w:val="24"/>
          <w:lang w:eastAsia="pl-PL"/>
        </w:rPr>
        <w:t>CPV:  45330000-9 Roboty instalacyjne wodno-kanalizacyjne i sanitarne.</w:t>
      </w:r>
    </w:p>
    <w:p w:rsidR="00D95D85" w:rsidRPr="00D95D85" w:rsidRDefault="00D95D85" w:rsidP="00D95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1F203A" w:rsidRDefault="001F203A"/>
    <w:sectPr w:rsidR="001F203A" w:rsidSect="000E46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1D" w:rsidRDefault="00B9581D" w:rsidP="00B9581D">
      <w:pPr>
        <w:spacing w:after="0" w:line="240" w:lineRule="auto"/>
      </w:pPr>
      <w:r>
        <w:separator/>
      </w:r>
    </w:p>
  </w:endnote>
  <w:endnote w:type="continuationSeparator" w:id="0">
    <w:p w:rsidR="00B9581D" w:rsidRDefault="00B9581D" w:rsidP="00B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5939"/>
      <w:docPartObj>
        <w:docPartGallery w:val="Page Numbers (Bottom of Page)"/>
        <w:docPartUnique/>
      </w:docPartObj>
    </w:sdtPr>
    <w:sdtContent>
      <w:p w:rsidR="00B9581D" w:rsidRDefault="00B9581D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9581D" w:rsidRDefault="00B958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1D" w:rsidRDefault="00B9581D" w:rsidP="00B9581D">
      <w:pPr>
        <w:spacing w:after="0" w:line="240" w:lineRule="auto"/>
      </w:pPr>
      <w:r>
        <w:separator/>
      </w:r>
    </w:p>
  </w:footnote>
  <w:footnote w:type="continuationSeparator" w:id="0">
    <w:p w:rsidR="00B9581D" w:rsidRDefault="00B9581D" w:rsidP="00B9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62D1A"/>
    <w:multiLevelType w:val="hybridMultilevel"/>
    <w:tmpl w:val="F932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AE5"/>
    <w:rsid w:val="00043748"/>
    <w:rsid w:val="000C27DC"/>
    <w:rsid w:val="000E46C1"/>
    <w:rsid w:val="00124F38"/>
    <w:rsid w:val="001F203A"/>
    <w:rsid w:val="0072348F"/>
    <w:rsid w:val="007A287B"/>
    <w:rsid w:val="009D2797"/>
    <w:rsid w:val="009F3647"/>
    <w:rsid w:val="00AB5774"/>
    <w:rsid w:val="00B13804"/>
    <w:rsid w:val="00B9581D"/>
    <w:rsid w:val="00C17AE5"/>
    <w:rsid w:val="00D95D85"/>
    <w:rsid w:val="00ED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D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81D"/>
  </w:style>
  <w:style w:type="paragraph" w:styleId="Stopka">
    <w:name w:val="footer"/>
    <w:basedOn w:val="Normalny"/>
    <w:link w:val="StopkaZnak"/>
    <w:uiPriority w:val="99"/>
    <w:unhideWhenUsed/>
    <w:rsid w:val="00B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Stefański</dc:creator>
  <cp:keywords/>
  <dc:description/>
  <cp:lastModifiedBy>Rada</cp:lastModifiedBy>
  <cp:revision>9</cp:revision>
  <cp:lastPrinted>2016-10-04T07:53:00Z</cp:lastPrinted>
  <dcterms:created xsi:type="dcterms:W3CDTF">2016-08-31T07:50:00Z</dcterms:created>
  <dcterms:modified xsi:type="dcterms:W3CDTF">2016-10-04T07:54:00Z</dcterms:modified>
</cp:coreProperties>
</file>