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2B7D08" w:rsidRPr="002B7D08">
        <w:rPr>
          <w:rFonts w:ascii="Times New Roman" w:hAnsi="Times New Roman"/>
          <w:b/>
          <w:color w:val="000000"/>
          <w:sz w:val="24"/>
          <w:szCs w:val="24"/>
          <w:lang w:eastAsia="pl-PL"/>
        </w:rPr>
        <w:t>Budowa chodnika wzdłuż drogi powiatowej nr 1242F i 1244F w m.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>, nr sprawy: ZP.0</w:t>
      </w:r>
      <w:r w:rsidR="00354073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DB690B">
        <w:rPr>
          <w:rFonts w:ascii="Times New Roman" w:hAnsi="Times New Roman"/>
          <w:b/>
          <w:sz w:val="24"/>
          <w:szCs w:val="24"/>
        </w:rPr>
        <w:t>/2018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354073"/>
    <w:rsid w:val="003E342A"/>
    <w:rsid w:val="00487391"/>
    <w:rsid w:val="006E0F3B"/>
    <w:rsid w:val="00766F4E"/>
    <w:rsid w:val="00824027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3612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13</cp:revision>
  <dcterms:created xsi:type="dcterms:W3CDTF">2016-09-12T05:17:00Z</dcterms:created>
  <dcterms:modified xsi:type="dcterms:W3CDTF">2018-06-11T05:15:00Z</dcterms:modified>
</cp:coreProperties>
</file>