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96644" w14:textId="77777777" w:rsidR="00FF46A2" w:rsidRDefault="00FF46A2" w:rsidP="00FF46A2">
      <w:pPr>
        <w:jc w:val="right"/>
        <w:rPr>
          <w:i/>
        </w:rPr>
      </w:pPr>
      <w:r>
        <w:t xml:space="preserve">Lubrza , dnia  </w:t>
      </w:r>
      <w:r w:rsidR="008B5799">
        <w:t>17 czerwca</w:t>
      </w:r>
      <w:r w:rsidRPr="00F82705">
        <w:rPr>
          <w:b/>
          <w:color w:val="000000" w:themeColor="text1"/>
        </w:rPr>
        <w:t xml:space="preserve"> </w:t>
      </w:r>
      <w:r w:rsidRPr="008B5799">
        <w:rPr>
          <w:bCs/>
          <w:color w:val="000000" w:themeColor="text1"/>
        </w:rPr>
        <w:t>201</w:t>
      </w:r>
      <w:r w:rsidR="008B5799" w:rsidRPr="008B5799">
        <w:rPr>
          <w:bCs/>
          <w:color w:val="000000" w:themeColor="text1"/>
        </w:rPr>
        <w:t>9</w:t>
      </w:r>
      <w:r>
        <w:t xml:space="preserve"> r</w:t>
      </w:r>
      <w:r>
        <w:rPr>
          <w:i/>
        </w:rPr>
        <w:t>.</w:t>
      </w:r>
    </w:p>
    <w:p w14:paraId="110516BF" w14:textId="77777777" w:rsidR="00FF46A2" w:rsidRPr="00414AA9" w:rsidRDefault="00483157" w:rsidP="00FF46A2">
      <w:pPr>
        <w:rPr>
          <w:bCs/>
          <w:color w:val="000000" w:themeColor="text1"/>
        </w:rPr>
      </w:pPr>
      <w:r w:rsidRPr="00414AA9">
        <w:rPr>
          <w:bCs/>
          <w:color w:val="000000" w:themeColor="text1"/>
        </w:rPr>
        <w:t>ODP</w:t>
      </w:r>
      <w:r w:rsidR="00FF46A2" w:rsidRPr="00414AA9">
        <w:rPr>
          <w:bCs/>
          <w:color w:val="000000" w:themeColor="text1"/>
        </w:rPr>
        <w:t>.7031.A.01.201</w:t>
      </w:r>
      <w:r w:rsidR="008B5799" w:rsidRPr="00414AA9">
        <w:rPr>
          <w:bCs/>
          <w:color w:val="000000" w:themeColor="text1"/>
        </w:rPr>
        <w:t>9</w:t>
      </w:r>
    </w:p>
    <w:p w14:paraId="0B466146" w14:textId="77777777" w:rsidR="00FF46A2" w:rsidRDefault="00FF46A2" w:rsidP="00FF46A2">
      <w:pPr>
        <w:ind w:left="4248" w:firstLine="708"/>
        <w:rPr>
          <w:rFonts w:ascii="Calibri" w:hAnsi="Calibri"/>
          <w:b/>
        </w:rPr>
      </w:pPr>
    </w:p>
    <w:p w14:paraId="260E83A3" w14:textId="77777777" w:rsidR="00FF46A2" w:rsidRDefault="00FF46A2" w:rsidP="00FF46A2">
      <w:pPr>
        <w:ind w:left="4248" w:firstLine="708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15DCC974" w14:textId="77777777" w:rsidR="00FF46A2" w:rsidRPr="00414AA9" w:rsidRDefault="00FF46A2" w:rsidP="00FF46A2">
      <w:pPr>
        <w:jc w:val="center"/>
        <w:rPr>
          <w:b/>
        </w:rPr>
      </w:pPr>
      <w:r w:rsidRPr="00414AA9">
        <w:rPr>
          <w:b/>
        </w:rPr>
        <w:t>ZAPYTANIE OFERTOWE</w:t>
      </w:r>
    </w:p>
    <w:p w14:paraId="52291452" w14:textId="77777777" w:rsidR="00FF46A2" w:rsidRPr="00414AA9" w:rsidRDefault="00FF46A2" w:rsidP="00FF46A2">
      <w:pPr>
        <w:jc w:val="center"/>
        <w:rPr>
          <w:b/>
        </w:rPr>
      </w:pPr>
      <w:r w:rsidRPr="00414AA9">
        <w:rPr>
          <w:b/>
        </w:rPr>
        <w:t>dotyczące zamówienia o wartości poniżej 30 000 EURO</w:t>
      </w:r>
    </w:p>
    <w:p w14:paraId="0CFD7BF0" w14:textId="77777777" w:rsidR="00FF46A2" w:rsidRDefault="00FF46A2" w:rsidP="00FF46A2">
      <w:pPr>
        <w:rPr>
          <w:rFonts w:ascii="Calibri" w:hAnsi="Calibri"/>
        </w:rPr>
      </w:pPr>
    </w:p>
    <w:p w14:paraId="73885A1C" w14:textId="77777777" w:rsidR="00FF46A2" w:rsidRDefault="00FF46A2" w:rsidP="00FF46A2">
      <w:pPr>
        <w:jc w:val="both"/>
      </w:pPr>
      <w:r>
        <w:rPr>
          <w:rFonts w:ascii="Calibri" w:hAnsi="Calibri"/>
        </w:rPr>
        <w:tab/>
      </w:r>
      <w:r>
        <w:t>W związku z prowadzonym postępowaniem o udzielenie zamówienia publicznego o wartości nie przekraczającej 30 000 euro, na podstawie Zarządzen</w:t>
      </w:r>
      <w:r w:rsidR="00A23FEA">
        <w:t xml:space="preserve">ia Wójta Gminy Lubrza </w:t>
      </w:r>
      <w:r w:rsidR="00A23FEA" w:rsidRPr="00467C8F">
        <w:rPr>
          <w:color w:val="000000" w:themeColor="text1"/>
        </w:rPr>
        <w:t>Nr 0050.26.2016 z dnia 11 maja 2016</w:t>
      </w:r>
      <w:r w:rsidRPr="00A37279">
        <w:t xml:space="preserve"> r.,</w:t>
      </w:r>
      <w:r>
        <w:t xml:space="preserve"> zapraszam do złożenia oferty cenowej na wykonanie następującej usługi: </w:t>
      </w:r>
    </w:p>
    <w:p w14:paraId="50F5DFA7" w14:textId="77777777" w:rsidR="00FF46A2" w:rsidRDefault="00FF46A2" w:rsidP="00FF46A2">
      <w:pPr>
        <w:jc w:val="both"/>
      </w:pPr>
    </w:p>
    <w:p w14:paraId="0391F0B3" w14:textId="77777777" w:rsidR="00616718" w:rsidRPr="00616718" w:rsidRDefault="00616718" w:rsidP="001E74A4">
      <w:pPr>
        <w:pStyle w:val="Nagwek1"/>
        <w:jc w:val="center"/>
        <w:rPr>
          <w:bCs w:val="0"/>
          <w:sz w:val="24"/>
        </w:rPr>
      </w:pPr>
      <w:r w:rsidRPr="00616718">
        <w:rPr>
          <w:bCs w:val="0"/>
          <w:sz w:val="24"/>
        </w:rPr>
        <w:t xml:space="preserve">„Usuwanie wyrobów zawierających azbest z terenu </w:t>
      </w:r>
      <w:r w:rsidR="00644226">
        <w:rPr>
          <w:bCs w:val="0"/>
          <w:sz w:val="24"/>
        </w:rPr>
        <w:t>g</w:t>
      </w:r>
      <w:r w:rsidRPr="00616718">
        <w:rPr>
          <w:bCs w:val="0"/>
          <w:sz w:val="24"/>
        </w:rPr>
        <w:t>miny Lubrza”</w:t>
      </w:r>
    </w:p>
    <w:p w14:paraId="10CBAD24" w14:textId="77777777" w:rsidR="00FF46A2" w:rsidRDefault="00FF46A2" w:rsidP="00FF46A2">
      <w:pPr>
        <w:jc w:val="both"/>
      </w:pPr>
    </w:p>
    <w:p w14:paraId="70BDF4B3" w14:textId="77777777" w:rsidR="00FF46A2" w:rsidRDefault="00FF46A2" w:rsidP="00FF46A2">
      <w:pPr>
        <w:pStyle w:val="Akapitzlist"/>
        <w:ind w:left="0"/>
        <w:jc w:val="both"/>
        <w:rPr>
          <w:b/>
        </w:rPr>
      </w:pPr>
      <w:r>
        <w:rPr>
          <w:b/>
        </w:rPr>
        <w:t>I. Zamawiający:</w:t>
      </w:r>
    </w:p>
    <w:p w14:paraId="426160D4" w14:textId="77777777" w:rsidR="00414AA9" w:rsidRDefault="00414AA9" w:rsidP="00FF46A2">
      <w:pPr>
        <w:pStyle w:val="Akapitzlist"/>
        <w:ind w:left="0"/>
        <w:jc w:val="both"/>
        <w:rPr>
          <w:b/>
          <w:bCs/>
        </w:rPr>
      </w:pPr>
    </w:p>
    <w:p w14:paraId="2CCC6AC6" w14:textId="77777777" w:rsidR="00FF46A2" w:rsidRPr="00414AA9" w:rsidRDefault="00FF46A2" w:rsidP="00FF46A2">
      <w:pPr>
        <w:ind w:left="360"/>
        <w:jc w:val="both"/>
      </w:pPr>
      <w:r w:rsidRPr="00414AA9">
        <w:t>Gmina Lubrza</w:t>
      </w:r>
      <w:r w:rsidR="00483157" w:rsidRPr="00414AA9">
        <w:t>, oś. Szkolne 13,</w:t>
      </w:r>
      <w:r w:rsidRPr="00414AA9">
        <w:t xml:space="preserve"> 66-218 Lubrza</w:t>
      </w:r>
    </w:p>
    <w:p w14:paraId="39290BE4" w14:textId="77777777" w:rsidR="00FF46A2" w:rsidRPr="00414AA9" w:rsidRDefault="00FF46A2" w:rsidP="00FF46A2">
      <w:pPr>
        <w:ind w:left="360"/>
        <w:jc w:val="both"/>
        <w:rPr>
          <w:lang w:val="de-DE"/>
        </w:rPr>
      </w:pPr>
      <w:r w:rsidRPr="00414AA9">
        <w:t xml:space="preserve">tel./fax </w:t>
      </w:r>
      <w:r w:rsidR="00483157" w:rsidRPr="00414AA9">
        <w:t>512 004 128</w:t>
      </w:r>
      <w:r w:rsidRPr="00414AA9">
        <w:t xml:space="preserve">, </w:t>
      </w:r>
      <w:proofErr w:type="spellStart"/>
      <w:r w:rsidRPr="00414AA9">
        <w:rPr>
          <w:lang w:val="de-DE"/>
        </w:rPr>
        <w:t>e-mail</w:t>
      </w:r>
      <w:proofErr w:type="spellEnd"/>
      <w:r w:rsidRPr="00414AA9">
        <w:rPr>
          <w:lang w:val="de-DE"/>
        </w:rPr>
        <w:t xml:space="preserve">: </w:t>
      </w:r>
      <w:hyperlink r:id="rId6" w:history="1">
        <w:r w:rsidRPr="00414AA9">
          <w:rPr>
            <w:rStyle w:val="Hipercze"/>
            <w:rFonts w:eastAsiaTheme="majorEastAsia"/>
            <w:lang w:val="de-DE"/>
          </w:rPr>
          <w:t>gmina@lubrza.pl</w:t>
        </w:r>
      </w:hyperlink>
    </w:p>
    <w:p w14:paraId="76B9FB1F" w14:textId="77777777" w:rsidR="00FF46A2" w:rsidRDefault="00FF46A2" w:rsidP="00FF46A2">
      <w:pPr>
        <w:ind w:left="720"/>
        <w:jc w:val="both"/>
        <w:rPr>
          <w:rFonts w:ascii="Calibri" w:hAnsi="Calibri"/>
          <w:lang w:val="de-DE"/>
        </w:rPr>
      </w:pPr>
    </w:p>
    <w:p w14:paraId="57E3D789" w14:textId="77777777" w:rsidR="00FF46A2" w:rsidRDefault="00FF46A2" w:rsidP="00FF46A2">
      <w:pPr>
        <w:jc w:val="both"/>
        <w:rPr>
          <w:b/>
          <w:bCs/>
        </w:rPr>
      </w:pPr>
      <w:r>
        <w:rPr>
          <w:b/>
          <w:bCs/>
        </w:rPr>
        <w:t>II. Określenie przedmiotu zamówienia:</w:t>
      </w:r>
    </w:p>
    <w:p w14:paraId="5AD08599" w14:textId="77777777" w:rsidR="00FF46A2" w:rsidRDefault="00FF46A2" w:rsidP="00FF46A2">
      <w:pPr>
        <w:jc w:val="both"/>
        <w:rPr>
          <w:b/>
          <w:bCs/>
        </w:rPr>
      </w:pPr>
    </w:p>
    <w:p w14:paraId="0CA22ED4" w14:textId="77777777" w:rsidR="00FF46A2" w:rsidRDefault="00FF46A2" w:rsidP="00FF46A2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/>
          <w:bCs/>
        </w:rPr>
        <w:t xml:space="preserve">Przedmiotem zamówienia są usługi polegające na: </w:t>
      </w:r>
      <w:r>
        <w:rPr>
          <w:bCs/>
        </w:rPr>
        <w:t xml:space="preserve">demontażu oraz odbiorze zdemontowanych wcześniej wyrobów zawierających azbest  z nieruchomości położonych na terenie </w:t>
      </w:r>
      <w:r w:rsidR="00644226">
        <w:rPr>
          <w:bCs/>
        </w:rPr>
        <w:t>g</w:t>
      </w:r>
      <w:r>
        <w:rPr>
          <w:bCs/>
        </w:rPr>
        <w:t xml:space="preserve">miny Lubrza wraz z ich zabezpieczeniem, transportem  i unieszkodliwieniem. </w:t>
      </w:r>
    </w:p>
    <w:p w14:paraId="44EB323D" w14:textId="77777777" w:rsidR="00FF46A2" w:rsidRDefault="00FF46A2" w:rsidP="00FF46A2">
      <w:pPr>
        <w:jc w:val="both"/>
        <w:rPr>
          <w:b/>
          <w:bCs/>
        </w:rPr>
      </w:pPr>
    </w:p>
    <w:p w14:paraId="0DF322FB" w14:textId="77777777" w:rsidR="00FF46A2" w:rsidRDefault="00FF46A2" w:rsidP="00FF46A2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Zakres zadania obejmuje:</w:t>
      </w:r>
    </w:p>
    <w:p w14:paraId="4391C256" w14:textId="77777777" w:rsidR="00414AA9" w:rsidRDefault="00414AA9" w:rsidP="00414AA9">
      <w:pPr>
        <w:pStyle w:val="Akapitzlist"/>
        <w:ind w:left="360"/>
        <w:jc w:val="both"/>
        <w:rPr>
          <w:b/>
          <w:bCs/>
        </w:rPr>
      </w:pPr>
    </w:p>
    <w:p w14:paraId="49D93E33" w14:textId="731CBCD3" w:rsidR="00FF46A2" w:rsidRDefault="00FF46A2" w:rsidP="00FF46A2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demontaż płyt falistych azbestowo-cementowych z pokryć dachowych, ich zabezpieczenie</w:t>
      </w:r>
      <w:r w:rsidR="003B598C">
        <w:rPr>
          <w:bCs/>
        </w:rPr>
        <w:t>,</w:t>
      </w:r>
      <w:r>
        <w:rPr>
          <w:bCs/>
        </w:rPr>
        <w:t xml:space="preserve"> załadunek, transport oraz unieszkodliwienie na składowisku odpadów niebezpiecznych. Szacunkowa ilość wyrobów z</w:t>
      </w:r>
      <w:r w:rsidR="005B6D05">
        <w:rPr>
          <w:bCs/>
        </w:rPr>
        <w:t>a</w:t>
      </w:r>
      <w:r>
        <w:rPr>
          <w:bCs/>
        </w:rPr>
        <w:t xml:space="preserve">wierających azbest z pokryć dachowych do demontażu, </w:t>
      </w:r>
      <w:r w:rsidR="003B598C">
        <w:rPr>
          <w:bCs/>
        </w:rPr>
        <w:t xml:space="preserve">załadunku, </w:t>
      </w:r>
      <w:r>
        <w:rPr>
          <w:bCs/>
        </w:rPr>
        <w:t xml:space="preserve">transportu oraz unieszkodliwienia na składowisku odpadów niebezpiecznych zgodnie z wnioskami właścicieli budynków została określona na </w:t>
      </w:r>
      <w:r w:rsidRPr="00F82705">
        <w:rPr>
          <w:b/>
          <w:bCs/>
          <w:color w:val="000000" w:themeColor="text1"/>
          <w:u w:val="single"/>
        </w:rPr>
        <w:t>okoł</w:t>
      </w:r>
      <w:r w:rsidR="003B598C">
        <w:rPr>
          <w:b/>
          <w:bCs/>
          <w:color w:val="000000" w:themeColor="text1"/>
          <w:u w:val="single"/>
        </w:rPr>
        <w:t>o 15</w:t>
      </w:r>
      <w:r w:rsidR="0086456C" w:rsidRPr="00F82705">
        <w:rPr>
          <w:b/>
          <w:bCs/>
          <w:color w:val="000000" w:themeColor="text1"/>
          <w:u w:val="single"/>
        </w:rPr>
        <w:t>0</w:t>
      </w:r>
      <w:r w:rsidR="003E11D5" w:rsidRPr="00F82705">
        <w:rPr>
          <w:b/>
          <w:bCs/>
          <w:color w:val="000000" w:themeColor="text1"/>
          <w:u w:val="single"/>
        </w:rPr>
        <w:t>,00</w:t>
      </w:r>
      <w:r w:rsidRPr="00F82705">
        <w:rPr>
          <w:b/>
          <w:bCs/>
          <w:color w:val="000000" w:themeColor="text1"/>
          <w:u w:val="single"/>
        </w:rPr>
        <w:t xml:space="preserve"> m</w:t>
      </w:r>
      <w:r w:rsidRPr="00F82705">
        <w:rPr>
          <w:b/>
          <w:bCs/>
          <w:color w:val="000000" w:themeColor="text1"/>
          <w:u w:val="single"/>
          <w:vertAlign w:val="superscript"/>
        </w:rPr>
        <w:t>2</w:t>
      </w:r>
      <w:r w:rsidRPr="00F82705">
        <w:rPr>
          <w:b/>
          <w:bCs/>
          <w:color w:val="000000" w:themeColor="text1"/>
          <w:u w:val="single"/>
        </w:rPr>
        <w:t>,</w:t>
      </w:r>
    </w:p>
    <w:p w14:paraId="2E340604" w14:textId="29D6C610" w:rsidR="00FF46A2" w:rsidRPr="006E3ACC" w:rsidRDefault="00FF46A2" w:rsidP="00FF46A2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zabezpieczenie wraz z załadunkiem oraz transportem i unieszkodliwieniem na składowisku odpadów niebezpiecznych wyrobów zawierających azbest złożonych luzem na nieruchomościach położonych na terenie </w:t>
      </w:r>
      <w:r w:rsidR="00644226">
        <w:rPr>
          <w:bCs/>
        </w:rPr>
        <w:t>g</w:t>
      </w:r>
      <w:r>
        <w:rPr>
          <w:bCs/>
        </w:rPr>
        <w:t>miny Lubrza.  Szacunkowa ilość wyrobów z</w:t>
      </w:r>
      <w:r w:rsidR="005B6D05">
        <w:rPr>
          <w:bCs/>
        </w:rPr>
        <w:t>a</w:t>
      </w:r>
      <w:r>
        <w:rPr>
          <w:bCs/>
        </w:rPr>
        <w:t xml:space="preserve">wierających azbest do odbioru, załadunku, transportu oraz unieszkodliwienia na składowisku odpadów niebezpiecznych zgodnie z wnioskami właścicieli nieruchomości została określona na </w:t>
      </w:r>
      <w:r w:rsidRPr="00E75DFD">
        <w:rPr>
          <w:b/>
          <w:bCs/>
          <w:u w:val="single"/>
        </w:rPr>
        <w:t>około</w:t>
      </w:r>
      <w:r w:rsidR="0086456C" w:rsidRPr="00E75DFD">
        <w:rPr>
          <w:b/>
          <w:bCs/>
          <w:u w:val="single"/>
        </w:rPr>
        <w:t xml:space="preserve"> </w:t>
      </w:r>
      <w:r w:rsidR="00483157">
        <w:rPr>
          <w:b/>
          <w:bCs/>
          <w:color w:val="000000" w:themeColor="text1"/>
          <w:u w:val="single"/>
        </w:rPr>
        <w:t>1</w:t>
      </w:r>
      <w:r w:rsidR="008B5799">
        <w:rPr>
          <w:b/>
          <w:bCs/>
          <w:color w:val="000000" w:themeColor="text1"/>
          <w:u w:val="single"/>
        </w:rPr>
        <w:t>5</w:t>
      </w:r>
      <w:r w:rsidR="003B598C">
        <w:rPr>
          <w:b/>
          <w:bCs/>
          <w:color w:val="000000" w:themeColor="text1"/>
          <w:u w:val="single"/>
        </w:rPr>
        <w:t>5</w:t>
      </w:r>
      <w:r w:rsidR="00483157">
        <w:rPr>
          <w:b/>
          <w:bCs/>
          <w:color w:val="000000" w:themeColor="text1"/>
          <w:u w:val="single"/>
        </w:rPr>
        <w:t>0</w:t>
      </w:r>
      <w:r w:rsidR="004040CF" w:rsidRPr="00E75DFD">
        <w:rPr>
          <w:b/>
          <w:bCs/>
          <w:color w:val="000000" w:themeColor="text1"/>
          <w:u w:val="single"/>
        </w:rPr>
        <w:t>,00</w:t>
      </w:r>
      <w:r w:rsidRPr="00E75DFD">
        <w:rPr>
          <w:b/>
          <w:bCs/>
          <w:color w:val="000000" w:themeColor="text1"/>
          <w:u w:val="single"/>
        </w:rPr>
        <w:t xml:space="preserve"> m</w:t>
      </w:r>
      <w:r w:rsidRPr="00E75DFD">
        <w:rPr>
          <w:b/>
          <w:bCs/>
          <w:color w:val="000000" w:themeColor="text1"/>
          <w:u w:val="single"/>
          <w:vertAlign w:val="superscript"/>
        </w:rPr>
        <w:t>2</w:t>
      </w:r>
      <w:r w:rsidRPr="004944F4">
        <w:rPr>
          <w:b/>
          <w:bCs/>
          <w:color w:val="000000" w:themeColor="text1"/>
          <w:u w:val="single"/>
        </w:rPr>
        <w:t>,</w:t>
      </w:r>
    </w:p>
    <w:p w14:paraId="77B5CE28" w14:textId="3084DC9F" w:rsidR="009122B3" w:rsidRPr="003B598C" w:rsidRDefault="009122B3" w:rsidP="00FF46A2">
      <w:pPr>
        <w:pStyle w:val="Akapitzlist"/>
        <w:numPr>
          <w:ilvl w:val="0"/>
          <w:numId w:val="2"/>
        </w:numPr>
        <w:jc w:val="both"/>
        <w:rPr>
          <w:bCs/>
        </w:rPr>
      </w:pPr>
      <w:r w:rsidRPr="006E3ACC">
        <w:rPr>
          <w:color w:val="000000" w:themeColor="text1"/>
        </w:rPr>
        <w:t>Zamawiający na potrzeby opracowania powyższych danych przyjął</w:t>
      </w:r>
      <w:r w:rsidR="006E3ACC" w:rsidRPr="006E3ACC">
        <w:rPr>
          <w:color w:val="000000" w:themeColor="text1"/>
        </w:rPr>
        <w:t>, że średnia waga</w:t>
      </w:r>
      <w:r w:rsidR="006E3ACC">
        <w:rPr>
          <w:b/>
          <w:bCs/>
          <w:color w:val="000000" w:themeColor="text1"/>
          <w:u w:val="single"/>
        </w:rPr>
        <w:t xml:space="preserve"> 1m</w:t>
      </w:r>
      <w:r w:rsidR="006E3ACC" w:rsidRPr="006E3ACC">
        <w:rPr>
          <w:b/>
          <w:bCs/>
          <w:color w:val="000000" w:themeColor="text1"/>
          <w:u w:val="single"/>
          <w:vertAlign w:val="superscript"/>
        </w:rPr>
        <w:t>2</w:t>
      </w:r>
      <w:r w:rsidR="006E3ACC">
        <w:rPr>
          <w:b/>
          <w:bCs/>
          <w:color w:val="000000" w:themeColor="text1"/>
          <w:u w:val="single"/>
        </w:rPr>
        <w:t xml:space="preserve"> wynosi 0,015 Mg.</w:t>
      </w:r>
    </w:p>
    <w:p w14:paraId="74107DE0" w14:textId="2665C377" w:rsidR="003B598C" w:rsidRDefault="003B598C" w:rsidP="00FF46A2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color w:val="000000" w:themeColor="text1"/>
        </w:rPr>
        <w:t xml:space="preserve">Uporządkowanie miejsca wykonywania usługi </w:t>
      </w:r>
      <w:r w:rsidR="000D2968">
        <w:rPr>
          <w:color w:val="000000" w:themeColor="text1"/>
        </w:rPr>
        <w:t>z odpadów zawierających azbest oraz oczyszczenie go z pyłu azbestowego w sposób uniemożliwiający emisj</w:t>
      </w:r>
      <w:bookmarkStart w:id="0" w:name="_GoBack"/>
      <w:bookmarkEnd w:id="0"/>
      <w:r w:rsidR="000D2968">
        <w:rPr>
          <w:color w:val="000000" w:themeColor="text1"/>
        </w:rPr>
        <w:t xml:space="preserve">e azbestu do środowiska. </w:t>
      </w:r>
    </w:p>
    <w:p w14:paraId="1CD798FA" w14:textId="65406983" w:rsidR="00FF46A2" w:rsidRDefault="00FF46A2" w:rsidP="00FF46A2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Szczegółowy </w:t>
      </w:r>
      <w:r w:rsidR="005B6D05">
        <w:rPr>
          <w:bCs/>
        </w:rPr>
        <w:t xml:space="preserve">zakres </w:t>
      </w:r>
      <w:r>
        <w:rPr>
          <w:bCs/>
        </w:rPr>
        <w:t>przedmiot</w:t>
      </w:r>
      <w:r w:rsidR="005B6D05">
        <w:rPr>
          <w:bCs/>
        </w:rPr>
        <w:t>u</w:t>
      </w:r>
      <w:r>
        <w:rPr>
          <w:bCs/>
        </w:rPr>
        <w:t xml:space="preserve"> zamówienia sporządzony na podstawie wniosków właścicieli nieruchomości wraz z adresami, </w:t>
      </w:r>
      <w:r w:rsidR="003B598C">
        <w:rPr>
          <w:bCs/>
        </w:rPr>
        <w:t xml:space="preserve">szacunkowymi </w:t>
      </w:r>
      <w:r>
        <w:rPr>
          <w:bCs/>
        </w:rPr>
        <w:t>ilościami przeznaczonymi do demontażu oraz transportu</w:t>
      </w:r>
      <w:r w:rsidR="008068C1">
        <w:rPr>
          <w:bCs/>
        </w:rPr>
        <w:t xml:space="preserve"> </w:t>
      </w:r>
      <w:r>
        <w:rPr>
          <w:bCs/>
        </w:rPr>
        <w:t xml:space="preserve">i  unieszkodliwienia wyrobów zawierający azbest stanowi załącznik nr 1 do Zapytania. </w:t>
      </w:r>
    </w:p>
    <w:p w14:paraId="16147A47" w14:textId="63D406CB" w:rsidR="00FF46A2" w:rsidRDefault="00FF46A2" w:rsidP="00FF46A2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Zamawiający zastrzega sobie prawo do zmniejszenia lub zwiększenia zakresu rzeczowego przedmiotu zamówienia, o którym mowa </w:t>
      </w:r>
      <w:r w:rsidR="005B6D05">
        <w:rPr>
          <w:bCs/>
        </w:rPr>
        <w:t>po</w:t>
      </w:r>
      <w:r>
        <w:rPr>
          <w:bCs/>
        </w:rPr>
        <w:t xml:space="preserve">wyżej, ze względu na fakt, iż podane ilości </w:t>
      </w:r>
      <w:r>
        <w:rPr>
          <w:bCs/>
        </w:rPr>
        <w:lastRenderedPageBreak/>
        <w:t xml:space="preserve">wyrobów zawierających azbest określone zostały w sposób szacunkowy. Podstawą faktycznego rozliczenia </w:t>
      </w:r>
      <w:r w:rsidR="00644226">
        <w:rPr>
          <w:bCs/>
        </w:rPr>
        <w:t xml:space="preserve">z Wykonawcą </w:t>
      </w:r>
      <w:r>
        <w:rPr>
          <w:bCs/>
        </w:rPr>
        <w:t>będzie protokół odbioru podpisany przez: przedstawiciela Zamawiającego, właściciela nieruchomości, Wykonawcę oraz karty przekazania odpadów na składowisko odpadów.</w:t>
      </w:r>
    </w:p>
    <w:p w14:paraId="2AA3A5E6" w14:textId="4C562ED6" w:rsidR="00FF46A2" w:rsidRDefault="00FF46A2" w:rsidP="00FF46A2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shd w:val="clear" w:color="auto" w:fill="FFFFFF"/>
        </w:rPr>
        <w:t xml:space="preserve">Wybrany Wykonawca </w:t>
      </w:r>
      <w:r w:rsidR="005B6D05">
        <w:rPr>
          <w:shd w:val="clear" w:color="auto" w:fill="FFFFFF"/>
        </w:rPr>
        <w:t xml:space="preserve">zobowiązuje się do </w:t>
      </w:r>
      <w:r>
        <w:rPr>
          <w:shd w:val="clear" w:color="auto" w:fill="FFFFFF"/>
        </w:rPr>
        <w:t>zapewni</w:t>
      </w:r>
      <w:r w:rsidR="005B6D05">
        <w:rPr>
          <w:shd w:val="clear" w:color="auto" w:fill="FFFFFF"/>
        </w:rPr>
        <w:t>enia</w:t>
      </w:r>
      <w:r>
        <w:rPr>
          <w:shd w:val="clear" w:color="auto" w:fill="FFFFFF"/>
        </w:rPr>
        <w:t xml:space="preserve"> </w:t>
      </w:r>
      <w:r w:rsidR="005B6D05">
        <w:rPr>
          <w:shd w:val="clear" w:color="auto" w:fill="FFFFFF"/>
        </w:rPr>
        <w:t>z</w:t>
      </w:r>
      <w:r>
        <w:rPr>
          <w:shd w:val="clear" w:color="auto" w:fill="FFFFFF"/>
        </w:rPr>
        <w:t>deponowani</w:t>
      </w:r>
      <w:r w:rsidR="005B6D05">
        <w:rPr>
          <w:shd w:val="clear" w:color="auto" w:fill="FFFFFF"/>
        </w:rPr>
        <w:t>a</w:t>
      </w:r>
      <w:r>
        <w:rPr>
          <w:shd w:val="clear" w:color="auto" w:fill="FFFFFF"/>
        </w:rPr>
        <w:t xml:space="preserve"> odpadów na legalnym składowisku uprawnionym do przyjęcia</w:t>
      </w:r>
      <w:r w:rsidR="008068C1">
        <w:rPr>
          <w:shd w:val="clear" w:color="auto" w:fill="FFFFFF"/>
        </w:rPr>
        <w:t xml:space="preserve"> i unieszkodliwienia</w:t>
      </w:r>
      <w:r>
        <w:rPr>
          <w:shd w:val="clear" w:color="auto" w:fill="FFFFFF"/>
        </w:rPr>
        <w:t xml:space="preserve"> odpadów zawierających azbest.</w:t>
      </w:r>
    </w:p>
    <w:p w14:paraId="6320338E" w14:textId="31C7048D" w:rsidR="00FF46A2" w:rsidRDefault="00FF46A2" w:rsidP="00FF46A2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Wykonawca zobowiązany </w:t>
      </w:r>
      <w:r w:rsidR="00644226">
        <w:rPr>
          <w:bCs/>
        </w:rPr>
        <w:t xml:space="preserve">będzie </w:t>
      </w:r>
      <w:r>
        <w:rPr>
          <w:bCs/>
        </w:rPr>
        <w:t>do ustalenia daty i godziny demontażu i</w:t>
      </w:r>
      <w:r w:rsidR="00A63424">
        <w:rPr>
          <w:bCs/>
        </w:rPr>
        <w:t>/lub</w:t>
      </w:r>
      <w:r>
        <w:rPr>
          <w:bCs/>
        </w:rPr>
        <w:t xml:space="preserve"> </w:t>
      </w:r>
      <w:r w:rsidR="00644226">
        <w:rPr>
          <w:bCs/>
        </w:rPr>
        <w:t xml:space="preserve">odbioru </w:t>
      </w:r>
      <w:r>
        <w:rPr>
          <w:bCs/>
        </w:rPr>
        <w:t>wyrobów zawierających azbest z właścicielem nieruchomości, u którego mają być wykonane prace</w:t>
      </w:r>
      <w:r w:rsidR="00A63424">
        <w:rPr>
          <w:bCs/>
        </w:rPr>
        <w:t xml:space="preserve"> w terminie 5 dni roboczych od dnia podpisania umowy i przekazania przez Zamawiającego wykazu obiektów objętych realizacja zadania. Na podstawie ustalonych z właścicielami nieruchomości </w:t>
      </w:r>
      <w:r w:rsidR="00C802B8">
        <w:rPr>
          <w:bCs/>
        </w:rPr>
        <w:t xml:space="preserve">terminów </w:t>
      </w:r>
      <w:r w:rsidR="00A63424">
        <w:rPr>
          <w:bCs/>
        </w:rPr>
        <w:t>Wykonawca sporządzi Harmonogram prac</w:t>
      </w:r>
      <w:r>
        <w:rPr>
          <w:bCs/>
        </w:rPr>
        <w:t xml:space="preserve">. Termin </w:t>
      </w:r>
      <w:r w:rsidR="00644226">
        <w:rPr>
          <w:bCs/>
        </w:rPr>
        <w:t xml:space="preserve">odbioru </w:t>
      </w:r>
      <w:r>
        <w:rPr>
          <w:bCs/>
        </w:rPr>
        <w:t>wyrobów zawierających azbest powinien być dogodny dla właś</w:t>
      </w:r>
      <w:r w:rsidR="00792B45">
        <w:rPr>
          <w:bCs/>
        </w:rPr>
        <w:t>ciciela nieruchomości</w:t>
      </w:r>
      <w:r>
        <w:rPr>
          <w:bCs/>
        </w:rPr>
        <w:t xml:space="preserve">. </w:t>
      </w:r>
    </w:p>
    <w:p w14:paraId="6566C7F8" w14:textId="77777777" w:rsidR="00A63424" w:rsidRDefault="00A63424" w:rsidP="00FF46A2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Wykonawca przekaże Zamawiającemu Harmonogram prac, o którym mowa w pkt. 6 niniejszego rozdziału niezwłocznie, jednak nie później niż w terminie 3 dni roboczych od dnia upływu terminu wyznaczonego na sporządzenie Harmonogramu.</w:t>
      </w:r>
    </w:p>
    <w:p w14:paraId="331258D3" w14:textId="77777777" w:rsidR="00FF46A2" w:rsidRDefault="00FF46A2" w:rsidP="00FF46A2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Wykonawca </w:t>
      </w:r>
      <w:r w:rsidR="00644226">
        <w:rPr>
          <w:bCs/>
        </w:rPr>
        <w:t xml:space="preserve">będzie </w:t>
      </w:r>
      <w:r>
        <w:rPr>
          <w:bCs/>
        </w:rPr>
        <w:t>realiz</w:t>
      </w:r>
      <w:r w:rsidR="00644226">
        <w:rPr>
          <w:bCs/>
        </w:rPr>
        <w:t>ował</w:t>
      </w:r>
      <w:r>
        <w:rPr>
          <w:bCs/>
        </w:rPr>
        <w:t xml:space="preserve"> umowę do momentu całkowitego wyczerpania środków finansowych</w:t>
      </w:r>
      <w:r w:rsidR="00644226">
        <w:rPr>
          <w:bCs/>
        </w:rPr>
        <w:t xml:space="preserve"> przeznaczonych na jej realizację,</w:t>
      </w:r>
      <w:r>
        <w:rPr>
          <w:bCs/>
        </w:rPr>
        <w:t xml:space="preserve"> przy czym cena za utylizację 1 Mg (tony) azbestu nie może przekroczyć kwoty </w:t>
      </w:r>
      <w:r w:rsidR="008B5799" w:rsidRPr="003A7801">
        <w:rPr>
          <w:b/>
        </w:rPr>
        <w:t>7</w:t>
      </w:r>
      <w:r w:rsidRPr="003A7801">
        <w:rPr>
          <w:b/>
        </w:rPr>
        <w:t>00 zł brutto</w:t>
      </w:r>
      <w:r>
        <w:rPr>
          <w:bCs/>
        </w:rPr>
        <w:t>.</w:t>
      </w:r>
    </w:p>
    <w:p w14:paraId="61E6676C" w14:textId="77777777" w:rsidR="00FF46A2" w:rsidRDefault="00FF46A2" w:rsidP="00FF46A2">
      <w:pPr>
        <w:jc w:val="both"/>
        <w:rPr>
          <w:bCs/>
        </w:rPr>
      </w:pPr>
    </w:p>
    <w:p w14:paraId="5F1A9318" w14:textId="77777777" w:rsidR="00FF46A2" w:rsidRDefault="00FF46A2" w:rsidP="00FF46A2">
      <w:pPr>
        <w:jc w:val="both"/>
        <w:rPr>
          <w:bCs/>
        </w:rPr>
      </w:pPr>
      <w:r>
        <w:rPr>
          <w:b/>
          <w:bCs/>
        </w:rPr>
        <w:t>III. Termin wykonania zamówienia</w:t>
      </w:r>
      <w:r>
        <w:rPr>
          <w:bCs/>
        </w:rPr>
        <w:t>:</w:t>
      </w:r>
    </w:p>
    <w:p w14:paraId="1989D909" w14:textId="77777777" w:rsidR="00FF46A2" w:rsidRDefault="00FF46A2" w:rsidP="00FF46A2">
      <w:pPr>
        <w:jc w:val="both"/>
        <w:rPr>
          <w:bCs/>
        </w:rPr>
      </w:pPr>
    </w:p>
    <w:p w14:paraId="5857F586" w14:textId="301514F6" w:rsidR="00FF46A2" w:rsidRDefault="00FF46A2" w:rsidP="004944F4">
      <w:pPr>
        <w:ind w:left="360"/>
        <w:jc w:val="both"/>
        <w:rPr>
          <w:bCs/>
        </w:rPr>
      </w:pPr>
      <w:r>
        <w:rPr>
          <w:bCs/>
        </w:rPr>
        <w:t xml:space="preserve">Termin realizacji zamówienia od dnia zawarcia umowy do dnia </w:t>
      </w:r>
      <w:r w:rsidR="001E74A4" w:rsidRPr="001E74A4">
        <w:rPr>
          <w:b/>
          <w:u w:val="single"/>
        </w:rPr>
        <w:t>0</w:t>
      </w:r>
      <w:r w:rsidR="00EA30EC">
        <w:rPr>
          <w:b/>
          <w:u w:val="single"/>
        </w:rPr>
        <w:t>9</w:t>
      </w:r>
      <w:r w:rsidR="00A243C4" w:rsidRPr="001E74A4">
        <w:rPr>
          <w:b/>
          <w:color w:val="000000" w:themeColor="text1"/>
          <w:u w:val="single"/>
        </w:rPr>
        <w:t xml:space="preserve"> </w:t>
      </w:r>
      <w:r w:rsidR="001E74A4">
        <w:rPr>
          <w:b/>
          <w:bCs/>
          <w:color w:val="000000" w:themeColor="text1"/>
          <w:u w:val="single"/>
        </w:rPr>
        <w:t>sierpnia</w:t>
      </w:r>
      <w:r w:rsidR="00A243C4" w:rsidRPr="00A33E37">
        <w:rPr>
          <w:b/>
          <w:bCs/>
          <w:color w:val="000000" w:themeColor="text1"/>
          <w:u w:val="single"/>
        </w:rPr>
        <w:t xml:space="preserve"> 201</w:t>
      </w:r>
      <w:r w:rsidR="008B5799">
        <w:rPr>
          <w:b/>
          <w:bCs/>
          <w:color w:val="000000" w:themeColor="text1"/>
          <w:u w:val="single"/>
        </w:rPr>
        <w:t>9</w:t>
      </w:r>
      <w:r w:rsidRPr="004944F4">
        <w:rPr>
          <w:b/>
          <w:bCs/>
          <w:color w:val="000000" w:themeColor="text1"/>
          <w:u w:val="single"/>
        </w:rPr>
        <w:t xml:space="preserve"> r.</w:t>
      </w:r>
      <w:r>
        <w:rPr>
          <w:bCs/>
        </w:rPr>
        <w:t xml:space="preserve"> </w:t>
      </w:r>
    </w:p>
    <w:p w14:paraId="41730BEB" w14:textId="77777777" w:rsidR="00FF46A2" w:rsidRDefault="00FF46A2" w:rsidP="00FF46A2">
      <w:pPr>
        <w:ind w:left="360"/>
        <w:jc w:val="both"/>
        <w:rPr>
          <w:bCs/>
        </w:rPr>
      </w:pPr>
    </w:p>
    <w:p w14:paraId="759D01F9" w14:textId="77777777" w:rsidR="00FF46A2" w:rsidRDefault="00FF46A2" w:rsidP="00FF46A2">
      <w:pPr>
        <w:suppressAutoHyphens w:val="0"/>
        <w:spacing w:line="270" w:lineRule="atLeast"/>
        <w:rPr>
          <w:b/>
          <w:bCs/>
          <w:color w:val="333333"/>
          <w:lang w:eastAsia="pl-PL"/>
        </w:rPr>
      </w:pPr>
      <w:r>
        <w:rPr>
          <w:b/>
          <w:bCs/>
        </w:rPr>
        <w:t xml:space="preserve">IV.  </w:t>
      </w:r>
      <w:r>
        <w:rPr>
          <w:b/>
          <w:bCs/>
          <w:color w:val="333333"/>
          <w:lang w:eastAsia="pl-PL"/>
        </w:rPr>
        <w:t>Dokumentacja odbiorowa realizacji zadania:</w:t>
      </w:r>
    </w:p>
    <w:p w14:paraId="236191DD" w14:textId="77777777" w:rsidR="00414AA9" w:rsidRDefault="00414AA9" w:rsidP="00FF46A2">
      <w:pPr>
        <w:suppressAutoHyphens w:val="0"/>
        <w:spacing w:line="270" w:lineRule="atLeast"/>
        <w:rPr>
          <w:b/>
          <w:bCs/>
          <w:color w:val="333333"/>
          <w:lang w:eastAsia="pl-PL"/>
        </w:rPr>
      </w:pPr>
    </w:p>
    <w:p w14:paraId="71258E0B" w14:textId="77777777" w:rsidR="00FF46A2" w:rsidRDefault="00FF46A2" w:rsidP="00FF46A2">
      <w:pPr>
        <w:suppressAutoHyphens w:val="0"/>
        <w:spacing w:line="270" w:lineRule="atLeast"/>
        <w:rPr>
          <w:bCs/>
          <w:color w:val="333333"/>
          <w:lang w:eastAsia="pl-PL"/>
        </w:rPr>
      </w:pPr>
      <w:r>
        <w:rPr>
          <w:bCs/>
          <w:color w:val="333333"/>
          <w:lang w:eastAsia="pl-PL"/>
        </w:rPr>
        <w:t>W czasie odbioru końcowego Wykonawca przekaże Zamawiającemu dokumentacj</w:t>
      </w:r>
      <w:r w:rsidR="00644226">
        <w:rPr>
          <w:bCs/>
          <w:color w:val="333333"/>
          <w:lang w:eastAsia="pl-PL"/>
        </w:rPr>
        <w:t>ę</w:t>
      </w:r>
      <w:r>
        <w:rPr>
          <w:bCs/>
          <w:color w:val="333333"/>
          <w:lang w:eastAsia="pl-PL"/>
        </w:rPr>
        <w:t xml:space="preserve"> odbiorową</w:t>
      </w:r>
      <w:r w:rsidR="00644226">
        <w:rPr>
          <w:bCs/>
          <w:color w:val="333333"/>
          <w:lang w:eastAsia="pl-PL"/>
        </w:rPr>
        <w:t xml:space="preserve"> tj.</w:t>
      </w:r>
      <w:r>
        <w:rPr>
          <w:bCs/>
          <w:color w:val="333333"/>
          <w:lang w:eastAsia="pl-PL"/>
        </w:rPr>
        <w:t>:</w:t>
      </w:r>
    </w:p>
    <w:p w14:paraId="48C73621" w14:textId="77777777" w:rsidR="00FF46A2" w:rsidRPr="00483157" w:rsidRDefault="00644226" w:rsidP="00483157">
      <w:pPr>
        <w:pStyle w:val="Domy5blny"/>
        <w:numPr>
          <w:ilvl w:val="0"/>
          <w:numId w:val="3"/>
        </w:numPr>
        <w:spacing w:line="320" w:lineRule="atLeast"/>
        <w:jc w:val="both"/>
        <w:rPr>
          <w:rFonts w:ascii="Times New Roman" w:cs="Times New Roman"/>
          <w:lang w:bidi="ar-SA"/>
        </w:rPr>
      </w:pPr>
      <w:r>
        <w:rPr>
          <w:rFonts w:ascii="Times New Roman" w:cs="Times New Roman"/>
          <w:bCs/>
        </w:rPr>
        <w:t>p</w:t>
      </w:r>
      <w:r w:rsidR="00FF46A2">
        <w:rPr>
          <w:rFonts w:ascii="Times New Roman" w:cs="Times New Roman"/>
          <w:bCs/>
        </w:rPr>
        <w:t>rotokoły odbioru prac</w:t>
      </w:r>
      <w:r w:rsidR="00FF46A2">
        <w:rPr>
          <w:rFonts w:ascii="Times New Roman" w:cs="Times New Roman"/>
        </w:rPr>
        <w:t xml:space="preserve"> pomiędzy właścicielami nieruchomości i </w:t>
      </w:r>
      <w:r>
        <w:rPr>
          <w:rFonts w:ascii="Times New Roman" w:cs="Times New Roman"/>
        </w:rPr>
        <w:t>W</w:t>
      </w:r>
      <w:r w:rsidR="00FF46A2">
        <w:rPr>
          <w:rFonts w:ascii="Times New Roman" w:cs="Times New Roman"/>
        </w:rPr>
        <w:t>ykonawcą</w:t>
      </w:r>
      <w:r w:rsidR="00FF46A2">
        <w:rPr>
          <w:rFonts w:ascii="Times New Roman" w:cs="Times New Roman"/>
          <w:bCs/>
        </w:rPr>
        <w:t xml:space="preserve"> zawierające datę podpisania protokołu, imię i nazwisko właściciela oraz jego podpis (lub podpis osoby upoważnionej wraz z załączonym upoważnieniem), adres nieruchomości, z której usunięto azbest, wskazanie ilości usuniętego azbestu wyrażonej</w:t>
      </w:r>
      <w:r w:rsidR="00414AA9">
        <w:rPr>
          <w:rFonts w:ascii="Times New Roman" w:cs="Times New Roman"/>
          <w:bCs/>
        </w:rPr>
        <w:t xml:space="preserve"> </w:t>
      </w:r>
      <w:r w:rsidR="00FF46A2">
        <w:rPr>
          <w:rFonts w:ascii="Times New Roman" w:cs="Times New Roman"/>
          <w:bCs/>
        </w:rPr>
        <w:t>w m</w:t>
      </w:r>
      <w:r w:rsidR="00FF46A2">
        <w:rPr>
          <w:rFonts w:ascii="Times New Roman" w:cs="Times New Roman"/>
          <w:bCs/>
          <w:vertAlign w:val="superscript"/>
        </w:rPr>
        <w:t>2</w:t>
      </w:r>
      <w:r w:rsidR="00FF46A2">
        <w:rPr>
          <w:rFonts w:ascii="Times New Roman" w:cs="Times New Roman"/>
          <w:bCs/>
        </w:rPr>
        <w:t xml:space="preserve"> oraz Mg, </w:t>
      </w:r>
      <w:r w:rsidR="00FF46A2">
        <w:rPr>
          <w:rFonts w:ascii="Times New Roman" w:cs="Times New Roman"/>
        </w:rPr>
        <w:t xml:space="preserve">wskazanie czy unieszkodliwienie azbestu zostało przeprowadzone z jego demontażem czy bez demontażu, oświadczenie </w:t>
      </w:r>
      <w:r>
        <w:rPr>
          <w:rFonts w:ascii="Times New Roman" w:cs="Times New Roman"/>
        </w:rPr>
        <w:t>W</w:t>
      </w:r>
      <w:r w:rsidR="00FF46A2">
        <w:rPr>
          <w:rFonts w:ascii="Times New Roman" w:cs="Times New Roman"/>
        </w:rPr>
        <w:t xml:space="preserve">ykonawcy o prawidłowości wykonania prac oraz o oczyszczeniu terenu z pyłu azbestowego, </w:t>
      </w:r>
      <w:r w:rsidR="00FF46A2" w:rsidRPr="00483157">
        <w:rPr>
          <w:rFonts w:ascii="Times New Roman" w:cs="Times New Roman"/>
        </w:rPr>
        <w:t xml:space="preserve">z zachowaniem właściwych przepisów technicznych i sanitarnych, zgodnie z rozporządzeniem Ministra Gospodarki, Pracy i Polityki Społecznej  z 2 kwietnia 2004 w sprawie sposobów </w:t>
      </w:r>
      <w:r w:rsidR="00414AA9">
        <w:rPr>
          <w:rFonts w:ascii="Times New Roman" w:cs="Times New Roman"/>
        </w:rPr>
        <w:br/>
      </w:r>
      <w:r w:rsidR="00FF46A2" w:rsidRPr="00483157">
        <w:rPr>
          <w:rFonts w:ascii="Times New Roman" w:cs="Times New Roman"/>
        </w:rPr>
        <w:t xml:space="preserve">i warunków bezpiecznego użytkowania i usuwania wyrobów zawierających azbest  - (Dz. U. </w:t>
      </w:r>
      <w:r w:rsidR="00C8184D">
        <w:rPr>
          <w:rFonts w:ascii="Times New Roman" w:cs="Times New Roman"/>
        </w:rPr>
        <w:t xml:space="preserve">z 2004 r., </w:t>
      </w:r>
      <w:r w:rsidR="00FF46A2" w:rsidRPr="00483157">
        <w:rPr>
          <w:rFonts w:ascii="Times New Roman" w:cs="Times New Roman"/>
        </w:rPr>
        <w:t>Nr 71 poz. 649.</w:t>
      </w:r>
      <w:r w:rsidR="00414AA9">
        <w:rPr>
          <w:rFonts w:ascii="Times New Roman" w:cs="Times New Roman"/>
        </w:rPr>
        <w:t xml:space="preserve"> ze zm.</w:t>
      </w:r>
      <w:r w:rsidR="00FF46A2" w:rsidRPr="00483157">
        <w:rPr>
          <w:rFonts w:ascii="Times New Roman" w:cs="Times New Roman"/>
        </w:rPr>
        <w:t>),</w:t>
      </w:r>
    </w:p>
    <w:p w14:paraId="1D746CD4" w14:textId="77777777" w:rsidR="00FF46A2" w:rsidRDefault="00FF46A2" w:rsidP="00FF46A2">
      <w:pPr>
        <w:numPr>
          <w:ilvl w:val="0"/>
          <w:numId w:val="3"/>
        </w:numPr>
        <w:suppressAutoHyphens w:val="0"/>
        <w:spacing w:line="270" w:lineRule="atLeast"/>
        <w:jc w:val="both"/>
        <w:rPr>
          <w:lang w:eastAsia="pl-PL"/>
        </w:rPr>
      </w:pPr>
      <w:r>
        <w:rPr>
          <w:lang w:eastAsia="pl-PL"/>
        </w:rPr>
        <w:t>karty przekazania odpadów na składowisko określające ilość przekazanych odpadów w Mg.</w:t>
      </w:r>
    </w:p>
    <w:p w14:paraId="167FB684" w14:textId="77777777" w:rsidR="00FF46A2" w:rsidRDefault="00FF46A2" w:rsidP="00FF46A2">
      <w:pPr>
        <w:suppressAutoHyphens w:val="0"/>
        <w:ind w:left="357"/>
        <w:rPr>
          <w:color w:val="333333"/>
          <w:lang w:eastAsia="pl-PL"/>
        </w:rPr>
      </w:pPr>
    </w:p>
    <w:p w14:paraId="3C89B3F4" w14:textId="77777777" w:rsidR="00FF46A2" w:rsidRDefault="00FF46A2" w:rsidP="00FF46A2">
      <w:pPr>
        <w:suppressAutoHyphens w:val="0"/>
        <w:spacing w:line="270" w:lineRule="atLeast"/>
        <w:rPr>
          <w:b/>
          <w:bCs/>
        </w:rPr>
      </w:pPr>
      <w:r>
        <w:rPr>
          <w:b/>
          <w:bCs/>
        </w:rPr>
        <w:t>V. Dokumenty, jakie Wykonawca powinien załączyć do oferty:</w:t>
      </w:r>
    </w:p>
    <w:p w14:paraId="09C974DB" w14:textId="77777777" w:rsidR="00414AA9" w:rsidRDefault="00414AA9" w:rsidP="00FF46A2">
      <w:pPr>
        <w:suppressAutoHyphens w:val="0"/>
        <w:spacing w:line="270" w:lineRule="atLeast"/>
        <w:rPr>
          <w:b/>
          <w:color w:val="333333"/>
          <w:lang w:eastAsia="pl-PL"/>
        </w:rPr>
      </w:pPr>
    </w:p>
    <w:p w14:paraId="1094A78A" w14:textId="77777777" w:rsidR="00FF46A2" w:rsidRDefault="00FF46A2" w:rsidP="00FF46A2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374"/>
      </w:pPr>
      <w:r>
        <w:t>Zamawiający wymaga, aby każda oferta zawierała minimum następujące dokumenty:</w:t>
      </w:r>
    </w:p>
    <w:p w14:paraId="31EC1287" w14:textId="77777777" w:rsidR="00FF46A2" w:rsidRDefault="00FF46A2" w:rsidP="00FF46A2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  <w:rPr>
          <w:b/>
          <w:i/>
        </w:rPr>
      </w:pPr>
      <w:r>
        <w:t xml:space="preserve">Wypełniony i podpisany przez Wykonawcę formularz ofertowo-cenowy – </w:t>
      </w:r>
      <w:r w:rsidRPr="00C4626A">
        <w:t>wg.</w:t>
      </w:r>
      <w:r>
        <w:rPr>
          <w:b/>
          <w:i/>
        </w:rPr>
        <w:t xml:space="preserve"> </w:t>
      </w:r>
      <w:r>
        <w:rPr>
          <w:i/>
        </w:rPr>
        <w:t>załączonego wzoru formularza załącznik nr 2 i 3  do Zapytania</w:t>
      </w:r>
      <w:r>
        <w:rPr>
          <w:b/>
          <w:i/>
        </w:rPr>
        <w:t>,</w:t>
      </w:r>
    </w:p>
    <w:p w14:paraId="488FA420" w14:textId="77777777" w:rsidR="00FF46A2" w:rsidRDefault="00FF46A2" w:rsidP="00FF46A2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>
        <w:lastRenderedPageBreak/>
        <w:t xml:space="preserve">Aktualny odpis z właściwego rejestru lub z </w:t>
      </w:r>
      <w:r w:rsidR="00CC0388">
        <w:t>C</w:t>
      </w:r>
      <w:r>
        <w:t xml:space="preserve">entralnej </w:t>
      </w:r>
      <w:r w:rsidR="00CC0388">
        <w:t>E</w:t>
      </w:r>
      <w:r>
        <w:t xml:space="preserve">widencji i </w:t>
      </w:r>
      <w:r w:rsidR="00CC0388">
        <w:t>I</w:t>
      </w:r>
      <w:r>
        <w:t xml:space="preserve">nformacji </w:t>
      </w:r>
      <w:r w:rsidR="00CC0388">
        <w:t>o D</w:t>
      </w:r>
      <w:r>
        <w:t xml:space="preserve">ziałalności </w:t>
      </w:r>
      <w:r w:rsidR="00CC0388">
        <w:t>G</w:t>
      </w:r>
      <w:r>
        <w:t>ospodarczej, jeżeli odrębne przepisy wymagają wpisu do rejestru lub  zgłoszenie do ewidencji, wystawionego nie wcześniej niż 6 miesięcy przed upływem terminu składania oferty cenowej,</w:t>
      </w:r>
    </w:p>
    <w:p w14:paraId="49984CB8" w14:textId="77777777" w:rsidR="00FF46A2" w:rsidRDefault="00FF46A2" w:rsidP="00FF46A2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>
        <w:t xml:space="preserve"> Aktualne zezwolenie na zbieranie i transport odpadów niebezpiecznych, wydane przez właściwy organ,</w:t>
      </w:r>
    </w:p>
    <w:p w14:paraId="72C41AAA" w14:textId="77777777" w:rsidR="00FF46A2" w:rsidRDefault="00FF46A2" w:rsidP="00FF46A2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>
        <w:t xml:space="preserve">Dokument potwierdzający posiadanie uprawnień do wykonywania określonej działalności lub czynności, jeżeli przepisy prawa nakładają obowiązek ich posiadania, posiadania niezbędnej wiedzy i doświadczenia, dysponowania osobami zdolnymi do wykonania zamówienia oraz sytuacji finansowej i ekonomicznej co zostanie ocenione na podstawie </w:t>
      </w:r>
      <w:r>
        <w:rPr>
          <w:b/>
        </w:rPr>
        <w:t>oświadczenia stanowiącego załącznik nr 4</w:t>
      </w:r>
      <w:r>
        <w:t xml:space="preserve"> do Zapytania oraz </w:t>
      </w:r>
      <w:r>
        <w:rPr>
          <w:b/>
        </w:rPr>
        <w:t>dołączonych do oferty dokumentów potwierdzających</w:t>
      </w:r>
      <w:r>
        <w:t>:</w:t>
      </w:r>
    </w:p>
    <w:p w14:paraId="683FD435" w14:textId="77777777" w:rsidR="00FF46A2" w:rsidRDefault="00FF46A2" w:rsidP="00FF46A2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że, prace związane z usuwaniem wyrobów zawierających azbest wykonane zostaną zgodnie z Rozporządzeniem Ministra Gospodarki, Pracy i Polityki Społecznej z dnia 2 kwietnia 2004 r. w sprawie sposobów i warunków bezpiecznego użytkowania i usuwania wyrobów zawierających azbest (Dz. U. z 2004 r.  nr 71 poz. 649</w:t>
      </w:r>
      <w:r w:rsidR="007B144E">
        <w:rPr>
          <w:rFonts w:ascii="Times New Roman" w:hAnsi="Times New Roman" w:cs="Times New Roman"/>
          <w:color w:val="auto"/>
        </w:rPr>
        <w:t xml:space="preserve"> ze zm.</w:t>
      </w:r>
      <w:r>
        <w:rPr>
          <w:rFonts w:ascii="Times New Roman" w:hAnsi="Times New Roman" w:cs="Times New Roman"/>
          <w:color w:val="auto"/>
        </w:rPr>
        <w:t xml:space="preserve">) - </w:t>
      </w:r>
      <w:r>
        <w:rPr>
          <w:rFonts w:ascii="Times New Roman" w:hAnsi="Times New Roman" w:cs="Times New Roman"/>
          <w:i/>
          <w:color w:val="auto"/>
        </w:rPr>
        <w:t xml:space="preserve">wg wzoru stanowiącego </w:t>
      </w:r>
      <w:r>
        <w:rPr>
          <w:rFonts w:ascii="Times New Roman" w:hAnsi="Times New Roman" w:cs="Times New Roman"/>
          <w:b/>
          <w:i/>
          <w:color w:val="auto"/>
        </w:rPr>
        <w:t>załącznik nr  5</w:t>
      </w:r>
      <w:r>
        <w:rPr>
          <w:rFonts w:ascii="Times New Roman" w:hAnsi="Times New Roman" w:cs="Times New Roman"/>
          <w:i/>
          <w:color w:val="auto"/>
        </w:rPr>
        <w:t xml:space="preserve"> do Zapytania</w:t>
      </w:r>
      <w:r>
        <w:rPr>
          <w:rFonts w:ascii="Times New Roman" w:hAnsi="Times New Roman" w:cs="Times New Roman"/>
          <w:color w:val="auto"/>
        </w:rPr>
        <w:t>,</w:t>
      </w:r>
    </w:p>
    <w:p w14:paraId="73BCD72F" w14:textId="77777777" w:rsidR="00FF46A2" w:rsidRDefault="00FF46A2" w:rsidP="00FF46A2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spełnienie zasad bezpieczeństwa i higieny pracy przy zabezpieczaniu i usuwaniu wyrobów zawierających azbest oraz program szkolenia w zakresie bezpiecznego użytkowania takich wyrobów będą zgodne z Rozporządzeniem Ministra Gospodarki i Pracy z dnia 14 października 2005 r. w sprawie zasad bezpieczeństwa i higieny pracy przy zabezpieczaniu i usuwaniu wyrobów zawierających azbest oraz programu szkolenia w zakresie bezpiecznego użytkowania takich wyrobów (Dz.</w:t>
      </w:r>
      <w:r w:rsidR="00D322C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U. 2005</w:t>
      </w:r>
      <w:r w:rsidR="00D322C1">
        <w:rPr>
          <w:rFonts w:ascii="Times New Roman" w:hAnsi="Times New Roman" w:cs="Times New Roman"/>
          <w:color w:val="auto"/>
        </w:rPr>
        <w:t xml:space="preserve"> r.</w:t>
      </w:r>
      <w:r>
        <w:rPr>
          <w:rFonts w:ascii="Times New Roman" w:hAnsi="Times New Roman" w:cs="Times New Roman"/>
          <w:color w:val="auto"/>
        </w:rPr>
        <w:t xml:space="preserve"> nr 216 poz. 1824</w:t>
      </w:r>
      <w:r w:rsidR="00937971">
        <w:rPr>
          <w:rFonts w:ascii="Times New Roman" w:hAnsi="Times New Roman" w:cs="Times New Roman"/>
          <w:color w:val="auto"/>
        </w:rPr>
        <w:t xml:space="preserve"> ze zm.</w:t>
      </w:r>
      <w:r>
        <w:rPr>
          <w:rFonts w:ascii="Times New Roman" w:hAnsi="Times New Roman" w:cs="Times New Roman"/>
          <w:color w:val="auto"/>
        </w:rPr>
        <w:t xml:space="preserve">) - </w:t>
      </w:r>
      <w:r>
        <w:rPr>
          <w:rFonts w:ascii="Times New Roman" w:hAnsi="Times New Roman" w:cs="Times New Roman"/>
          <w:i/>
          <w:color w:val="auto"/>
        </w:rPr>
        <w:t xml:space="preserve">wg wzoru stanowiącego </w:t>
      </w:r>
      <w:r>
        <w:rPr>
          <w:rFonts w:ascii="Times New Roman" w:hAnsi="Times New Roman" w:cs="Times New Roman"/>
          <w:b/>
          <w:i/>
          <w:color w:val="auto"/>
        </w:rPr>
        <w:t>załącznik 6</w:t>
      </w:r>
      <w:r>
        <w:rPr>
          <w:rFonts w:ascii="Times New Roman" w:hAnsi="Times New Roman" w:cs="Times New Roman"/>
          <w:i/>
          <w:color w:val="auto"/>
        </w:rPr>
        <w:t xml:space="preserve"> do Zapytania</w:t>
      </w:r>
      <w:r>
        <w:rPr>
          <w:rFonts w:ascii="Times New Roman" w:hAnsi="Times New Roman" w:cs="Times New Roman"/>
          <w:color w:val="auto"/>
        </w:rPr>
        <w:t>,</w:t>
      </w:r>
    </w:p>
    <w:p w14:paraId="2E980F6D" w14:textId="77777777" w:rsidR="00FF46A2" w:rsidRDefault="00FF46A2" w:rsidP="00FF46A2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dysponowanie potencjałem technicznym niezbędnym do realizacji przedmiotu zamówienia – </w:t>
      </w:r>
      <w:r>
        <w:rPr>
          <w:rFonts w:ascii="Times New Roman" w:hAnsi="Times New Roman" w:cs="Times New Roman"/>
          <w:i/>
          <w:color w:val="auto"/>
        </w:rPr>
        <w:t xml:space="preserve">wg wzoru stanowiącego </w:t>
      </w:r>
      <w:r>
        <w:rPr>
          <w:rFonts w:ascii="Times New Roman" w:hAnsi="Times New Roman" w:cs="Times New Roman"/>
          <w:b/>
          <w:i/>
          <w:color w:val="auto"/>
        </w:rPr>
        <w:t>załącznik nr 7</w:t>
      </w:r>
      <w:r>
        <w:rPr>
          <w:rFonts w:ascii="Times New Roman" w:hAnsi="Times New Roman" w:cs="Times New Roman"/>
          <w:i/>
          <w:color w:val="auto"/>
        </w:rPr>
        <w:t xml:space="preserve"> do Zapytania</w:t>
      </w:r>
      <w:r>
        <w:rPr>
          <w:rFonts w:ascii="Times New Roman" w:hAnsi="Times New Roman" w:cs="Times New Roman"/>
          <w:color w:val="auto"/>
        </w:rPr>
        <w:t>,</w:t>
      </w:r>
    </w:p>
    <w:p w14:paraId="1A948B10" w14:textId="77777777" w:rsidR="00FF46A2" w:rsidRDefault="00FF46A2" w:rsidP="00FF46A2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posiadanie umowy z firmą, w której będą unieszkodliwione odpady azbestowe – </w:t>
      </w:r>
      <w:r>
        <w:rPr>
          <w:rFonts w:ascii="Times New Roman" w:hAnsi="Times New Roman" w:cs="Times New Roman"/>
          <w:i/>
          <w:color w:val="auto"/>
        </w:rPr>
        <w:t xml:space="preserve">wg. wzoru stanowiącego </w:t>
      </w:r>
      <w:r>
        <w:rPr>
          <w:rFonts w:ascii="Times New Roman" w:hAnsi="Times New Roman" w:cs="Times New Roman"/>
          <w:b/>
          <w:i/>
          <w:color w:val="auto"/>
        </w:rPr>
        <w:t>załącznik nr 8</w:t>
      </w:r>
      <w:r>
        <w:rPr>
          <w:rFonts w:ascii="Times New Roman" w:hAnsi="Times New Roman" w:cs="Times New Roman"/>
          <w:i/>
          <w:color w:val="auto"/>
        </w:rPr>
        <w:t xml:space="preserve"> do Zapytania, </w:t>
      </w:r>
      <w:r>
        <w:rPr>
          <w:rFonts w:ascii="Times New Roman" w:hAnsi="Times New Roman" w:cs="Times New Roman"/>
          <w:b/>
          <w:i/>
          <w:color w:val="auto"/>
        </w:rPr>
        <w:t>wraz z kopią w/w umowy</w:t>
      </w:r>
      <w:r>
        <w:rPr>
          <w:rFonts w:ascii="Times New Roman" w:hAnsi="Times New Roman" w:cs="Times New Roman"/>
          <w:color w:val="auto"/>
        </w:rPr>
        <w:t>,</w:t>
      </w:r>
    </w:p>
    <w:p w14:paraId="4FA79CB5" w14:textId="77777777" w:rsidR="00FF46A2" w:rsidRDefault="00FF46A2" w:rsidP="00FF46A2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dysponowanie osobami, które ukończyły szkolenie w dziedzinie bezpieczeństwa i higieny pracy na temat usuwania wyrobów zawierających azbest – </w:t>
      </w:r>
      <w:r>
        <w:rPr>
          <w:rFonts w:ascii="Times New Roman" w:hAnsi="Times New Roman" w:cs="Times New Roman"/>
          <w:i/>
          <w:color w:val="auto"/>
        </w:rPr>
        <w:t xml:space="preserve">wg. wzoru stanowiącego </w:t>
      </w:r>
      <w:r>
        <w:rPr>
          <w:rFonts w:ascii="Times New Roman" w:hAnsi="Times New Roman" w:cs="Times New Roman"/>
          <w:b/>
          <w:i/>
          <w:color w:val="auto"/>
        </w:rPr>
        <w:t>załączniki nr 9  i 10</w:t>
      </w:r>
      <w:r>
        <w:rPr>
          <w:rFonts w:ascii="Times New Roman" w:hAnsi="Times New Roman" w:cs="Times New Roman"/>
          <w:i/>
          <w:color w:val="auto"/>
        </w:rPr>
        <w:t xml:space="preserve"> do Zapytania,</w:t>
      </w:r>
    </w:p>
    <w:p w14:paraId="6C33B8EC" w14:textId="77777777" w:rsidR="00FF46A2" w:rsidRDefault="00FF46A2" w:rsidP="00FF46A2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posiadanie polisy OC w zakresie prowadzonej działalności gospodarczej – </w:t>
      </w:r>
      <w:r>
        <w:rPr>
          <w:rFonts w:ascii="Times New Roman" w:hAnsi="Times New Roman" w:cs="Times New Roman"/>
          <w:b/>
          <w:i/>
          <w:color w:val="auto"/>
        </w:rPr>
        <w:t>kopia polisy</w:t>
      </w:r>
      <w:r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174A2887" w14:textId="77777777" w:rsidR="00FF46A2" w:rsidRDefault="00FF46A2" w:rsidP="00FF46A2">
      <w:pPr>
        <w:pStyle w:val="Akapitzlist"/>
        <w:ind w:left="0"/>
        <w:rPr>
          <w:shd w:val="clear" w:color="auto" w:fill="FFFFFF"/>
        </w:rPr>
      </w:pPr>
    </w:p>
    <w:p w14:paraId="13018103" w14:textId="77777777" w:rsidR="00FF46A2" w:rsidRDefault="00FF46A2" w:rsidP="00FF46A2">
      <w:pPr>
        <w:rPr>
          <w:b/>
          <w:lang w:eastAsia="pl-PL"/>
        </w:rPr>
      </w:pPr>
      <w:r>
        <w:rPr>
          <w:b/>
          <w:lang w:eastAsia="pl-PL"/>
        </w:rPr>
        <w:t xml:space="preserve">VI. Osoba uprawniona do kontaktów z oferentami </w:t>
      </w:r>
    </w:p>
    <w:p w14:paraId="3BBF0BE2" w14:textId="77777777" w:rsidR="00414AA9" w:rsidRDefault="00414AA9" w:rsidP="00FF46A2">
      <w:pPr>
        <w:rPr>
          <w:b/>
          <w:lang w:eastAsia="pl-PL"/>
        </w:rPr>
      </w:pPr>
    </w:p>
    <w:p w14:paraId="2B37B4FE" w14:textId="77777777" w:rsidR="00FF46A2" w:rsidRDefault="00FF46A2" w:rsidP="00FF46A2">
      <w:pPr>
        <w:pStyle w:val="Akapitzlist"/>
        <w:ind w:left="0"/>
        <w:rPr>
          <w:lang w:eastAsia="pl-PL"/>
        </w:rPr>
      </w:pPr>
      <w:r>
        <w:rPr>
          <w:lang w:eastAsia="pl-PL"/>
        </w:rPr>
        <w:t xml:space="preserve">       Pani </w:t>
      </w:r>
      <w:r w:rsidR="00483157">
        <w:rPr>
          <w:color w:val="000000" w:themeColor="text1"/>
          <w:lang w:eastAsia="pl-PL"/>
        </w:rPr>
        <w:t>Monika Topolska</w:t>
      </w:r>
      <w:r w:rsidR="00E12C66">
        <w:rPr>
          <w:lang w:eastAsia="pl-PL"/>
        </w:rPr>
        <w:t xml:space="preserve"> </w:t>
      </w:r>
      <w:r>
        <w:rPr>
          <w:lang w:eastAsia="pl-PL"/>
        </w:rPr>
        <w:t xml:space="preserve">tel. </w:t>
      </w:r>
      <w:r w:rsidR="00483157">
        <w:rPr>
          <w:lang w:eastAsia="pl-PL"/>
        </w:rPr>
        <w:t>512 004 128</w:t>
      </w:r>
      <w:r>
        <w:rPr>
          <w:lang w:eastAsia="pl-PL"/>
        </w:rPr>
        <w:t xml:space="preserve"> wew. </w:t>
      </w:r>
      <w:r w:rsidR="00E52F0A">
        <w:rPr>
          <w:lang w:eastAsia="pl-PL"/>
        </w:rPr>
        <w:t>2</w:t>
      </w:r>
      <w:r w:rsidR="00483157">
        <w:rPr>
          <w:lang w:eastAsia="pl-PL"/>
        </w:rPr>
        <w:t>01</w:t>
      </w:r>
      <w:r>
        <w:rPr>
          <w:lang w:eastAsia="pl-PL"/>
        </w:rPr>
        <w:t xml:space="preserve"> </w:t>
      </w:r>
    </w:p>
    <w:p w14:paraId="13275097" w14:textId="77777777" w:rsidR="00FF46A2" w:rsidRDefault="00FF46A2" w:rsidP="00FF46A2">
      <w:pPr>
        <w:pStyle w:val="Akapitzlist"/>
        <w:ind w:left="0"/>
        <w:rPr>
          <w:lang w:eastAsia="pl-PL"/>
        </w:rPr>
      </w:pPr>
    </w:p>
    <w:p w14:paraId="664B5BF0" w14:textId="77777777" w:rsidR="00FF46A2" w:rsidRDefault="00FF46A2" w:rsidP="00FF46A2">
      <w:pPr>
        <w:pStyle w:val="Akapitzlist"/>
        <w:ind w:left="0"/>
        <w:rPr>
          <w:lang w:eastAsia="pl-PL"/>
        </w:rPr>
      </w:pPr>
    </w:p>
    <w:p w14:paraId="7412F108" w14:textId="77777777" w:rsidR="00FF46A2" w:rsidRDefault="00FF46A2" w:rsidP="00FF46A2">
      <w:pPr>
        <w:rPr>
          <w:b/>
          <w:lang w:eastAsia="pl-PL"/>
        </w:rPr>
      </w:pPr>
      <w:r>
        <w:rPr>
          <w:b/>
          <w:lang w:eastAsia="pl-PL"/>
        </w:rPr>
        <w:t>VII.  Miejsce składania ofert:</w:t>
      </w:r>
    </w:p>
    <w:p w14:paraId="15B5C0DC" w14:textId="77777777" w:rsidR="00414AA9" w:rsidRDefault="00414AA9" w:rsidP="00FF46A2">
      <w:pPr>
        <w:rPr>
          <w:b/>
          <w:lang w:eastAsia="pl-PL"/>
        </w:rPr>
      </w:pPr>
    </w:p>
    <w:p w14:paraId="78B4829F" w14:textId="77777777" w:rsidR="00FF46A2" w:rsidRDefault="00FF46A2" w:rsidP="00FF46A2">
      <w:pPr>
        <w:jc w:val="both"/>
        <w:rPr>
          <w:b/>
        </w:rPr>
      </w:pPr>
      <w:r>
        <w:rPr>
          <w:lang w:eastAsia="pl-PL"/>
        </w:rPr>
        <w:t xml:space="preserve">Ofertę należy złożyć w formie pisemnej, w kopercie do dnia  </w:t>
      </w:r>
      <w:r w:rsidR="00FF0D7C" w:rsidRPr="00FF0D7C">
        <w:rPr>
          <w:b/>
          <w:u w:val="single"/>
          <w:lang w:eastAsia="pl-PL"/>
        </w:rPr>
        <w:t>2</w:t>
      </w:r>
      <w:r w:rsidR="003A7801">
        <w:rPr>
          <w:b/>
          <w:u w:val="single"/>
          <w:lang w:eastAsia="pl-PL"/>
        </w:rPr>
        <w:t>8</w:t>
      </w:r>
      <w:r w:rsidR="00483157">
        <w:rPr>
          <w:b/>
          <w:u w:val="single"/>
          <w:lang w:eastAsia="pl-PL"/>
        </w:rPr>
        <w:t xml:space="preserve"> </w:t>
      </w:r>
      <w:r w:rsidR="003A7801">
        <w:rPr>
          <w:b/>
          <w:u w:val="single"/>
          <w:lang w:eastAsia="pl-PL"/>
        </w:rPr>
        <w:t>czerwca</w:t>
      </w:r>
      <w:r w:rsidR="00D83F5F" w:rsidRPr="00FF0D7C">
        <w:rPr>
          <w:b/>
          <w:color w:val="000000" w:themeColor="text1"/>
          <w:u w:val="single"/>
          <w:lang w:eastAsia="pl-PL"/>
        </w:rPr>
        <w:t xml:space="preserve"> 201</w:t>
      </w:r>
      <w:r w:rsidR="003A7801">
        <w:rPr>
          <w:b/>
          <w:color w:val="000000" w:themeColor="text1"/>
          <w:u w:val="single"/>
          <w:lang w:eastAsia="pl-PL"/>
        </w:rPr>
        <w:t>9</w:t>
      </w:r>
      <w:r w:rsidRPr="00A43338">
        <w:rPr>
          <w:b/>
          <w:color w:val="000000" w:themeColor="text1"/>
          <w:u w:val="single"/>
          <w:lang w:eastAsia="pl-PL"/>
        </w:rPr>
        <w:t xml:space="preserve"> r. do godz. 1</w:t>
      </w:r>
      <w:r w:rsidR="00A43338" w:rsidRPr="00A43338">
        <w:rPr>
          <w:b/>
          <w:color w:val="000000" w:themeColor="text1"/>
          <w:u w:val="single"/>
          <w:lang w:eastAsia="pl-PL"/>
        </w:rPr>
        <w:t>0</w:t>
      </w:r>
      <w:r w:rsidRPr="00A43338">
        <w:rPr>
          <w:b/>
          <w:color w:val="000000" w:themeColor="text1"/>
          <w:u w:val="single"/>
          <w:vertAlign w:val="superscript"/>
          <w:lang w:eastAsia="pl-PL"/>
        </w:rPr>
        <w:t>00</w:t>
      </w:r>
      <w:r w:rsidRPr="00A37279">
        <w:rPr>
          <w:b/>
          <w:u w:val="single"/>
          <w:vertAlign w:val="superscript"/>
          <w:lang w:eastAsia="pl-PL"/>
        </w:rPr>
        <w:t xml:space="preserve"> </w:t>
      </w:r>
      <w:r w:rsidRPr="00A37279">
        <w:rPr>
          <w:vertAlign w:val="superscript"/>
          <w:lang w:eastAsia="pl-PL"/>
        </w:rPr>
        <w:t xml:space="preserve"> </w:t>
      </w:r>
      <w:r>
        <w:rPr>
          <w:lang w:eastAsia="pl-PL"/>
        </w:rPr>
        <w:t xml:space="preserve">w sekretariacie w Urzędzie Gminy w Lubrzy </w:t>
      </w:r>
      <w:r w:rsidR="00483157">
        <w:rPr>
          <w:lang w:eastAsia="pl-PL"/>
        </w:rPr>
        <w:t xml:space="preserve">oś. Szkolne 13 </w:t>
      </w:r>
      <w:r>
        <w:rPr>
          <w:lang w:eastAsia="pl-PL"/>
        </w:rPr>
        <w:t xml:space="preserve">66-218 Lubrza. Koperta winna być zamknięta, opieczętowana i opatrzona nazwą zadania tj. </w:t>
      </w:r>
      <w:r>
        <w:rPr>
          <w:b/>
        </w:rPr>
        <w:t xml:space="preserve">„Usuwanie wyrobów zawierających azbest z terenu </w:t>
      </w:r>
      <w:r w:rsidR="00CC0388">
        <w:rPr>
          <w:b/>
        </w:rPr>
        <w:t>g</w:t>
      </w:r>
      <w:r>
        <w:rPr>
          <w:b/>
        </w:rPr>
        <w:t>miny Lubrza”</w:t>
      </w:r>
    </w:p>
    <w:p w14:paraId="400411A3" w14:textId="77777777" w:rsidR="00FF46A2" w:rsidRDefault="00FF46A2" w:rsidP="00FF46A2">
      <w:pPr>
        <w:jc w:val="both"/>
        <w:rPr>
          <w:b/>
        </w:rPr>
      </w:pPr>
    </w:p>
    <w:p w14:paraId="77256810" w14:textId="77777777" w:rsidR="00FF46A2" w:rsidRDefault="00FF46A2" w:rsidP="00FF46A2">
      <w:pPr>
        <w:jc w:val="both"/>
        <w:rPr>
          <w:b/>
        </w:rPr>
      </w:pPr>
      <w:r>
        <w:rPr>
          <w:b/>
        </w:rPr>
        <w:t xml:space="preserve">Oferty niekompletne, nieczytelne lub złożone po terminie nie będą rozpatrywane. </w:t>
      </w:r>
    </w:p>
    <w:p w14:paraId="71162372" w14:textId="77777777" w:rsidR="00FF46A2" w:rsidRDefault="00FF46A2" w:rsidP="00FF46A2">
      <w:pPr>
        <w:jc w:val="both"/>
        <w:rPr>
          <w:b/>
        </w:rPr>
      </w:pPr>
    </w:p>
    <w:p w14:paraId="795AD382" w14:textId="77777777" w:rsidR="00FF46A2" w:rsidRDefault="00FF46A2" w:rsidP="00FF46A2">
      <w:pPr>
        <w:keepNext/>
        <w:keepLines/>
        <w:suppressAutoHyphens w:val="0"/>
        <w:jc w:val="both"/>
        <w:outlineLvl w:val="0"/>
        <w:rPr>
          <w:b/>
          <w:bCs/>
          <w:lang w:eastAsia="pl-PL"/>
        </w:rPr>
      </w:pPr>
      <w:bookmarkStart w:id="1" w:name="bookmark3"/>
      <w:r>
        <w:rPr>
          <w:b/>
          <w:bCs/>
          <w:lang w:eastAsia="pl-PL"/>
        </w:rPr>
        <w:lastRenderedPageBreak/>
        <w:t>VIII. Sposób oceny ofert</w:t>
      </w:r>
      <w:bookmarkEnd w:id="1"/>
    </w:p>
    <w:p w14:paraId="2C710F40" w14:textId="77777777" w:rsidR="00414AA9" w:rsidRDefault="00414AA9" w:rsidP="00FF46A2">
      <w:pPr>
        <w:keepNext/>
        <w:keepLines/>
        <w:suppressAutoHyphens w:val="0"/>
        <w:jc w:val="both"/>
        <w:outlineLvl w:val="0"/>
        <w:rPr>
          <w:b/>
          <w:bCs/>
          <w:lang w:eastAsia="pl-PL"/>
        </w:rPr>
      </w:pPr>
    </w:p>
    <w:p w14:paraId="0862C8D2" w14:textId="77777777" w:rsidR="00FF46A2" w:rsidRDefault="00FF46A2" w:rsidP="00FF46A2">
      <w:pPr>
        <w:suppressAutoHyphens w:val="0"/>
        <w:ind w:left="300" w:right="220"/>
        <w:jc w:val="both"/>
        <w:rPr>
          <w:lang w:eastAsia="pl-PL"/>
        </w:rPr>
      </w:pPr>
      <w:r>
        <w:rPr>
          <w:lang w:eastAsia="pl-PL"/>
        </w:rPr>
        <w:t>W odniesieniu do Wykonawców, którzy spełnili postawione warunki, a ich oferty nie podlegają odrzuceniu, Zamawiający dokona oceny ofert na podstawie następujących kryteriów :</w:t>
      </w:r>
    </w:p>
    <w:p w14:paraId="50BEC71A" w14:textId="77777777" w:rsidR="00FF46A2" w:rsidRDefault="00FF46A2" w:rsidP="00FF46A2">
      <w:pPr>
        <w:tabs>
          <w:tab w:val="left" w:pos="413"/>
        </w:tabs>
        <w:suppressAutoHyphens w:val="0"/>
        <w:spacing w:after="200"/>
        <w:ind w:left="660"/>
        <w:jc w:val="both"/>
        <w:rPr>
          <w:b/>
          <w:lang w:eastAsia="pl-PL"/>
        </w:rPr>
      </w:pPr>
      <w:r>
        <w:rPr>
          <w:b/>
          <w:lang w:eastAsia="pl-PL"/>
        </w:rPr>
        <w:t>najniższej ceny - 100%</w:t>
      </w:r>
    </w:p>
    <w:p w14:paraId="41E90DBB" w14:textId="77777777" w:rsidR="00FF46A2" w:rsidRDefault="00FF46A2" w:rsidP="00FF46A2">
      <w:pPr>
        <w:tabs>
          <w:tab w:val="left" w:pos="0"/>
        </w:tabs>
        <w:suppressAutoHyphens w:val="0"/>
        <w:ind w:left="300" w:right="220"/>
        <w:jc w:val="both"/>
        <w:rPr>
          <w:lang w:eastAsia="pl-PL"/>
        </w:rPr>
      </w:pPr>
      <w:r>
        <w:rPr>
          <w:lang w:eastAsia="pl-PL"/>
        </w:rPr>
        <w:t>Cena musi być podana w złotych polskich cyfrowo i słownie. W przypadku rozbieżności pomiędzy wartością wyrażoną cyfrowo a podaną słownie, jako wartość właściwa zostanie przyjęta wartość podana słownie. Ofertę należy sporządzić podając również prawidłową stawkę VAT za wykonaną usługę.</w:t>
      </w:r>
    </w:p>
    <w:p w14:paraId="24C09E3F" w14:textId="77777777" w:rsidR="00FF46A2" w:rsidRDefault="00FF46A2" w:rsidP="00FF46A2">
      <w:pPr>
        <w:tabs>
          <w:tab w:val="left" w:pos="0"/>
        </w:tabs>
        <w:suppressAutoHyphens w:val="0"/>
        <w:ind w:left="300" w:right="220"/>
        <w:jc w:val="both"/>
        <w:rPr>
          <w:lang w:eastAsia="pl-PL"/>
        </w:rPr>
      </w:pPr>
    </w:p>
    <w:p w14:paraId="0C838C2A" w14:textId="77777777" w:rsidR="00FF46A2" w:rsidRDefault="00FF46A2" w:rsidP="00FF46A2">
      <w:pPr>
        <w:tabs>
          <w:tab w:val="left" w:pos="0"/>
        </w:tabs>
        <w:suppressAutoHyphens w:val="0"/>
        <w:ind w:left="300" w:right="220"/>
        <w:jc w:val="both"/>
        <w:rPr>
          <w:lang w:eastAsia="pl-PL"/>
        </w:rPr>
      </w:pPr>
    </w:p>
    <w:p w14:paraId="2DA4E05B" w14:textId="77777777" w:rsidR="00FF46A2" w:rsidRPr="00F757B0" w:rsidRDefault="00FF46A2" w:rsidP="00FF46A2">
      <w:pPr>
        <w:tabs>
          <w:tab w:val="left" w:pos="0"/>
        </w:tabs>
        <w:suppressAutoHyphens w:val="0"/>
        <w:ind w:left="300" w:right="220"/>
        <w:jc w:val="both"/>
        <w:rPr>
          <w:b/>
          <w:lang w:eastAsia="pl-PL"/>
        </w:rPr>
      </w:pPr>
      <w:r w:rsidRPr="00F757B0">
        <w:rPr>
          <w:b/>
          <w:lang w:eastAsia="pl-PL"/>
        </w:rPr>
        <w:t>IX. Informacje o formalnościach:</w:t>
      </w:r>
    </w:p>
    <w:p w14:paraId="293FC645" w14:textId="77777777" w:rsidR="00FF46A2" w:rsidRPr="00A37279" w:rsidRDefault="00FF46A2" w:rsidP="00FF46A2">
      <w:pPr>
        <w:pStyle w:val="Akapitzlist"/>
        <w:numPr>
          <w:ilvl w:val="0"/>
          <w:numId w:val="6"/>
        </w:numPr>
        <w:tabs>
          <w:tab w:val="left" w:pos="0"/>
        </w:tabs>
        <w:suppressAutoHyphens w:val="0"/>
        <w:ind w:right="220"/>
        <w:jc w:val="both"/>
        <w:rPr>
          <w:rStyle w:val="Hipercze"/>
          <w:rFonts w:eastAsiaTheme="majorEastAsia"/>
          <w:color w:val="auto"/>
        </w:rPr>
      </w:pPr>
      <w:r w:rsidRPr="00A37279">
        <w:t xml:space="preserve">Informacja z wyboru </w:t>
      </w:r>
      <w:r w:rsidR="00175CBC" w:rsidRPr="00A37279">
        <w:t>zostanie przesłana poc</w:t>
      </w:r>
      <w:r w:rsidR="000B58AB">
        <w:t>ztą elektroniczną na podany adre</w:t>
      </w:r>
      <w:r w:rsidR="00175CBC" w:rsidRPr="00A37279">
        <w:t>s e</w:t>
      </w:r>
      <w:r w:rsidR="0037341A" w:rsidRPr="00A37279">
        <w:t>-</w:t>
      </w:r>
      <w:r w:rsidR="00175CBC" w:rsidRPr="00A37279">
        <w:t>mail w ofercie</w:t>
      </w:r>
      <w:r w:rsidR="00937971">
        <w:t xml:space="preserve"> oraz na stronie internetowej www.bip.lubrza.pl</w:t>
      </w:r>
    </w:p>
    <w:p w14:paraId="0EA61C49" w14:textId="77777777" w:rsidR="00FF46A2" w:rsidRPr="00F757B0" w:rsidRDefault="00FF46A2" w:rsidP="00FF46A2">
      <w:pPr>
        <w:pStyle w:val="Akapitzlist"/>
        <w:numPr>
          <w:ilvl w:val="0"/>
          <w:numId w:val="6"/>
        </w:numPr>
        <w:tabs>
          <w:tab w:val="left" w:pos="0"/>
        </w:tabs>
        <w:suppressAutoHyphens w:val="0"/>
        <w:ind w:right="220"/>
        <w:jc w:val="both"/>
        <w:rPr>
          <w:rStyle w:val="Hipercze"/>
          <w:rFonts w:eastAsiaTheme="majorEastAsia"/>
          <w:color w:val="auto"/>
          <w:u w:val="none"/>
          <w:lang w:eastAsia="pl-PL"/>
        </w:rPr>
      </w:pPr>
      <w:r w:rsidRPr="00F757B0">
        <w:rPr>
          <w:rStyle w:val="Hipercze"/>
          <w:rFonts w:eastAsiaTheme="majorEastAsia"/>
          <w:color w:val="auto"/>
          <w:u w:val="none"/>
        </w:rPr>
        <w:t>Jeżeli Wykonawca, którego oferta została wybrana uchyli się od zawarcia umowy, Zamawiający wybierze kolej</w:t>
      </w:r>
      <w:r w:rsidR="00644226">
        <w:rPr>
          <w:rStyle w:val="Hipercze"/>
          <w:rFonts w:eastAsiaTheme="majorEastAsia"/>
          <w:color w:val="auto"/>
          <w:u w:val="none"/>
        </w:rPr>
        <w:t>n</w:t>
      </w:r>
      <w:r w:rsidRPr="00F757B0">
        <w:rPr>
          <w:rStyle w:val="Hipercze"/>
          <w:rFonts w:eastAsiaTheme="majorEastAsia"/>
          <w:color w:val="auto"/>
          <w:u w:val="none"/>
        </w:rPr>
        <w:t>ą ofertę najkorzystniejszą spośród złożonych ofert, bez przeprowadzenia ich ponownej oceny.</w:t>
      </w:r>
    </w:p>
    <w:p w14:paraId="1597E07B" w14:textId="77777777" w:rsidR="00FF46A2" w:rsidRPr="00F757B0" w:rsidRDefault="00FF46A2" w:rsidP="00FF46A2">
      <w:pPr>
        <w:pStyle w:val="Akapitzlist"/>
        <w:numPr>
          <w:ilvl w:val="0"/>
          <w:numId w:val="6"/>
        </w:numPr>
        <w:tabs>
          <w:tab w:val="left" w:pos="0"/>
        </w:tabs>
        <w:suppressAutoHyphens w:val="0"/>
        <w:ind w:right="220"/>
        <w:jc w:val="both"/>
        <w:rPr>
          <w:rStyle w:val="Hipercze"/>
          <w:rFonts w:eastAsiaTheme="majorEastAsia"/>
          <w:color w:val="auto"/>
          <w:u w:val="none"/>
          <w:lang w:eastAsia="pl-PL"/>
        </w:rPr>
      </w:pPr>
      <w:r w:rsidRPr="00F757B0">
        <w:rPr>
          <w:rStyle w:val="Hipercze"/>
          <w:rFonts w:eastAsiaTheme="majorEastAsia"/>
          <w:color w:val="auto"/>
          <w:u w:val="none"/>
        </w:rPr>
        <w:t>Do prowadzonego postępowania nie przysługują Wykonawcom środki ochrony prawnej określone w przepisach ustawy Prawo zamówień publicznych.</w:t>
      </w:r>
    </w:p>
    <w:p w14:paraId="7E8B9EDA" w14:textId="77777777" w:rsidR="00FF46A2" w:rsidRPr="00F757B0" w:rsidRDefault="00FF46A2" w:rsidP="00FF46A2">
      <w:pPr>
        <w:pStyle w:val="Akapitzlist"/>
        <w:numPr>
          <w:ilvl w:val="0"/>
          <w:numId w:val="6"/>
        </w:numPr>
        <w:tabs>
          <w:tab w:val="left" w:pos="0"/>
        </w:tabs>
        <w:suppressAutoHyphens w:val="0"/>
        <w:ind w:right="220"/>
        <w:jc w:val="both"/>
        <w:rPr>
          <w:rFonts w:eastAsiaTheme="majorEastAsia"/>
        </w:rPr>
      </w:pPr>
      <w:r w:rsidRPr="00F757B0">
        <w:rPr>
          <w:rStyle w:val="Hipercze"/>
          <w:rFonts w:eastAsiaTheme="majorEastAsia"/>
          <w:color w:val="auto"/>
          <w:u w:val="none"/>
        </w:rPr>
        <w:t xml:space="preserve">Niniejsze postępowanie prowadzone jest na zasadach opartych na wewnętrznych uregulowaniach organizacyjnych Zamawiającego. </w:t>
      </w:r>
    </w:p>
    <w:p w14:paraId="4D5A1F09" w14:textId="77777777" w:rsidR="00FF46A2" w:rsidRPr="00F757B0" w:rsidRDefault="00FF46A2" w:rsidP="00FF46A2">
      <w:pPr>
        <w:ind w:left="360"/>
        <w:jc w:val="both"/>
        <w:rPr>
          <w:b/>
        </w:rPr>
      </w:pPr>
    </w:p>
    <w:p w14:paraId="15657044" w14:textId="77777777" w:rsidR="00FF46A2" w:rsidRDefault="00FF46A2" w:rsidP="00FF46A2">
      <w:pPr>
        <w:ind w:left="360"/>
        <w:jc w:val="both"/>
        <w:rPr>
          <w:b/>
        </w:rPr>
      </w:pPr>
    </w:p>
    <w:p w14:paraId="6F90ABEE" w14:textId="77777777" w:rsidR="00FF46A2" w:rsidRDefault="00FF46A2" w:rsidP="00FF46A2">
      <w:pPr>
        <w:pStyle w:val="Akapitzlist"/>
        <w:ind w:left="0"/>
      </w:pPr>
    </w:p>
    <w:p w14:paraId="1C20B164" w14:textId="77777777" w:rsidR="00FF46A2" w:rsidRDefault="00FF46A2" w:rsidP="00FF46A2">
      <w:pPr>
        <w:pStyle w:val="Akapitzlist"/>
        <w:ind w:left="0"/>
      </w:pPr>
    </w:p>
    <w:p w14:paraId="2D41FA68" w14:textId="77777777" w:rsidR="00FF46A2" w:rsidRDefault="00FF46A2" w:rsidP="00FF46A2">
      <w:pPr>
        <w:jc w:val="both"/>
        <w:rPr>
          <w:b/>
          <w:i/>
          <w:u w:val="single"/>
        </w:rPr>
      </w:pPr>
      <w:r w:rsidRPr="003A7801">
        <w:rPr>
          <w:b/>
          <w:i/>
          <w:u w:val="single"/>
        </w:rPr>
        <w:t xml:space="preserve"> Załączniki:</w:t>
      </w:r>
    </w:p>
    <w:p w14:paraId="573040A5" w14:textId="77777777" w:rsidR="003A7801" w:rsidRPr="003A7801" w:rsidRDefault="003A7801" w:rsidP="00FF46A2">
      <w:pPr>
        <w:jc w:val="both"/>
        <w:rPr>
          <w:b/>
          <w:i/>
          <w:u w:val="single"/>
        </w:rPr>
      </w:pPr>
    </w:p>
    <w:p w14:paraId="712CE41D" w14:textId="3B065FB4" w:rsidR="00FF46A2" w:rsidRDefault="00FF46A2" w:rsidP="00FF46A2">
      <w:pPr>
        <w:pStyle w:val="Akapitzlist"/>
        <w:numPr>
          <w:ilvl w:val="0"/>
          <w:numId w:val="7"/>
        </w:numPr>
      </w:pPr>
      <w:r>
        <w:t xml:space="preserve">Wykaz nieruchomości położonych na terenie </w:t>
      </w:r>
      <w:r w:rsidR="00830127">
        <w:t>g</w:t>
      </w:r>
      <w:r>
        <w:t>miny Lubrza objętych zadaniem</w:t>
      </w:r>
    </w:p>
    <w:p w14:paraId="62381522" w14:textId="77777777" w:rsidR="00FF46A2" w:rsidRDefault="00FF46A2" w:rsidP="00FF46A2">
      <w:pPr>
        <w:pStyle w:val="Akapitzlist"/>
        <w:numPr>
          <w:ilvl w:val="0"/>
          <w:numId w:val="7"/>
        </w:numPr>
      </w:pPr>
      <w:r>
        <w:t>Formularz ofertowo-cenowy</w:t>
      </w:r>
    </w:p>
    <w:p w14:paraId="1C8FA912" w14:textId="77777777" w:rsidR="00FF46A2" w:rsidRDefault="00FF46A2" w:rsidP="00FF46A2">
      <w:pPr>
        <w:pStyle w:val="Akapitzlist"/>
        <w:numPr>
          <w:ilvl w:val="0"/>
          <w:numId w:val="7"/>
        </w:numPr>
      </w:pPr>
      <w:r>
        <w:t>Wzory dokumentów wymienione w części V zadania</w:t>
      </w:r>
    </w:p>
    <w:p w14:paraId="4E55EAB5" w14:textId="77777777" w:rsidR="00FF46A2" w:rsidRDefault="00FF46A2" w:rsidP="00FF46A2">
      <w:pPr>
        <w:pStyle w:val="Akapitzlist"/>
        <w:numPr>
          <w:ilvl w:val="0"/>
          <w:numId w:val="7"/>
        </w:numPr>
      </w:pPr>
      <w:r>
        <w:t>Projekt umowy</w:t>
      </w:r>
    </w:p>
    <w:p w14:paraId="511A136B" w14:textId="77777777" w:rsidR="00FF46A2" w:rsidRDefault="00FF46A2" w:rsidP="00FF46A2">
      <w:pPr>
        <w:pStyle w:val="Akapitzlist"/>
      </w:pPr>
    </w:p>
    <w:p w14:paraId="7067DEC3" w14:textId="77777777" w:rsidR="00FF46A2" w:rsidRDefault="00FF46A2" w:rsidP="00FF46A2"/>
    <w:p w14:paraId="5BD9D872" w14:textId="77777777" w:rsidR="005105B5" w:rsidRDefault="005105B5"/>
    <w:sectPr w:rsidR="005105B5" w:rsidSect="0051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6812"/>
    <w:multiLevelType w:val="hybridMultilevel"/>
    <w:tmpl w:val="B23A0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2595C"/>
    <w:multiLevelType w:val="hybridMultilevel"/>
    <w:tmpl w:val="044635E8"/>
    <w:lvl w:ilvl="0" w:tplc="5ED698F8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F5978"/>
    <w:multiLevelType w:val="hybridMultilevel"/>
    <w:tmpl w:val="7B40BBA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5816DC"/>
    <w:multiLevelType w:val="hybridMultilevel"/>
    <w:tmpl w:val="5AEEE7BE"/>
    <w:lvl w:ilvl="0" w:tplc="7C624AE4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BB2BE2"/>
    <w:multiLevelType w:val="hybridMultilevel"/>
    <w:tmpl w:val="4F528D5A"/>
    <w:lvl w:ilvl="0" w:tplc="384E5F5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ED2BB7"/>
    <w:multiLevelType w:val="multilevel"/>
    <w:tmpl w:val="A08221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6BDD48B0"/>
    <w:multiLevelType w:val="hybridMultilevel"/>
    <w:tmpl w:val="C548D040"/>
    <w:lvl w:ilvl="0" w:tplc="DC789E6C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A2"/>
    <w:rsid w:val="0000701A"/>
    <w:rsid w:val="00022A79"/>
    <w:rsid w:val="00077F97"/>
    <w:rsid w:val="000B58AB"/>
    <w:rsid w:val="000C53F5"/>
    <w:rsid w:val="000D2968"/>
    <w:rsid w:val="000E2652"/>
    <w:rsid w:val="00102277"/>
    <w:rsid w:val="001307B9"/>
    <w:rsid w:val="00175CBC"/>
    <w:rsid w:val="001D5855"/>
    <w:rsid w:val="001E74A4"/>
    <w:rsid w:val="00230CE0"/>
    <w:rsid w:val="0025252F"/>
    <w:rsid w:val="00285B5E"/>
    <w:rsid w:val="002A029E"/>
    <w:rsid w:val="002E734A"/>
    <w:rsid w:val="003166D3"/>
    <w:rsid w:val="0037341A"/>
    <w:rsid w:val="003A0417"/>
    <w:rsid w:val="003A7801"/>
    <w:rsid w:val="003B598C"/>
    <w:rsid w:val="003E11D5"/>
    <w:rsid w:val="004040CF"/>
    <w:rsid w:val="00414AA9"/>
    <w:rsid w:val="00467C8F"/>
    <w:rsid w:val="00474548"/>
    <w:rsid w:val="00483157"/>
    <w:rsid w:val="004944F4"/>
    <w:rsid w:val="004E30BF"/>
    <w:rsid w:val="005105B5"/>
    <w:rsid w:val="005847E4"/>
    <w:rsid w:val="005B6D05"/>
    <w:rsid w:val="00615CD5"/>
    <w:rsid w:val="00616718"/>
    <w:rsid w:val="00644226"/>
    <w:rsid w:val="0066002D"/>
    <w:rsid w:val="006E3ACC"/>
    <w:rsid w:val="006F0398"/>
    <w:rsid w:val="00757158"/>
    <w:rsid w:val="00792B45"/>
    <w:rsid w:val="007B144E"/>
    <w:rsid w:val="007B5F0D"/>
    <w:rsid w:val="008068C1"/>
    <w:rsid w:val="00830127"/>
    <w:rsid w:val="0083039A"/>
    <w:rsid w:val="008575F9"/>
    <w:rsid w:val="00862D9E"/>
    <w:rsid w:val="0086456C"/>
    <w:rsid w:val="008B5799"/>
    <w:rsid w:val="008C2154"/>
    <w:rsid w:val="008E7EEA"/>
    <w:rsid w:val="009122B3"/>
    <w:rsid w:val="00937971"/>
    <w:rsid w:val="009B21B2"/>
    <w:rsid w:val="009F420D"/>
    <w:rsid w:val="00A0799D"/>
    <w:rsid w:val="00A23FEA"/>
    <w:rsid w:val="00A243C4"/>
    <w:rsid w:val="00A33E37"/>
    <w:rsid w:val="00A37279"/>
    <w:rsid w:val="00A43338"/>
    <w:rsid w:val="00A63424"/>
    <w:rsid w:val="00C27126"/>
    <w:rsid w:val="00C4626A"/>
    <w:rsid w:val="00C50D95"/>
    <w:rsid w:val="00C802B8"/>
    <w:rsid w:val="00C8184D"/>
    <w:rsid w:val="00CC0388"/>
    <w:rsid w:val="00CC09FF"/>
    <w:rsid w:val="00CE2D82"/>
    <w:rsid w:val="00CF7A17"/>
    <w:rsid w:val="00D10F41"/>
    <w:rsid w:val="00D304AE"/>
    <w:rsid w:val="00D322C1"/>
    <w:rsid w:val="00D60B11"/>
    <w:rsid w:val="00D83F5F"/>
    <w:rsid w:val="00DA6FEE"/>
    <w:rsid w:val="00E12C66"/>
    <w:rsid w:val="00E34042"/>
    <w:rsid w:val="00E52F0A"/>
    <w:rsid w:val="00E75DFD"/>
    <w:rsid w:val="00EA30EC"/>
    <w:rsid w:val="00EC2171"/>
    <w:rsid w:val="00F757B0"/>
    <w:rsid w:val="00F82705"/>
    <w:rsid w:val="00F83220"/>
    <w:rsid w:val="00FA4D22"/>
    <w:rsid w:val="00FB6A9A"/>
    <w:rsid w:val="00FF0D7C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4502"/>
  <w15:docId w15:val="{8AAA7CF1-C1B8-436F-BFEC-A20B45E2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6A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34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  <w:style w:type="character" w:styleId="Hipercze">
    <w:name w:val="Hyperlink"/>
    <w:basedOn w:val="Domylnaczcionkaakapitu"/>
    <w:uiPriority w:val="99"/>
    <w:semiHidden/>
    <w:unhideWhenUsed/>
    <w:rsid w:val="00FF46A2"/>
    <w:rPr>
      <w:color w:val="0000FF"/>
      <w:u w:val="single"/>
    </w:rPr>
  </w:style>
  <w:style w:type="paragraph" w:customStyle="1" w:styleId="Default">
    <w:name w:val="Default"/>
    <w:uiPriority w:val="99"/>
    <w:rsid w:val="00FF46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 w:bidi="ar-SA"/>
    </w:rPr>
  </w:style>
  <w:style w:type="paragraph" w:customStyle="1" w:styleId="Domy5blny">
    <w:name w:val="Domyś5blny"/>
    <w:rsid w:val="00FF46A2"/>
    <w:pPr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2"/>
      <w:sz w:val="24"/>
      <w:szCs w:val="24"/>
      <w:lang w:val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2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279"/>
    <w:rPr>
      <w:rFonts w:ascii="Tahoma" w:eastAsia="Times New Roman" w:hAnsi="Tahoma" w:cs="Tahoma"/>
      <w:sz w:val="16"/>
      <w:szCs w:val="16"/>
      <w:lang w:val="pl-PL"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3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388"/>
    <w:rPr>
      <w:rFonts w:ascii="Times New Roman" w:eastAsia="Times New Roman" w:hAnsi="Times New Roman"/>
      <w:sz w:val="20"/>
      <w:szCs w:val="20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388"/>
    <w:rPr>
      <w:rFonts w:ascii="Times New Roman" w:eastAsia="Times New Roman" w:hAnsi="Times New Roman"/>
      <w:b/>
      <w:bCs/>
      <w:sz w:val="20"/>
      <w:szCs w:val="20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lubr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D752E-3A4E-40ED-B73B-958A18AD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1352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Monika Topolska</cp:lastModifiedBy>
  <cp:revision>4</cp:revision>
  <cp:lastPrinted>2019-06-18T10:33:00Z</cp:lastPrinted>
  <dcterms:created xsi:type="dcterms:W3CDTF">2019-06-18T10:34:00Z</dcterms:created>
  <dcterms:modified xsi:type="dcterms:W3CDTF">2019-06-19T07:16:00Z</dcterms:modified>
</cp:coreProperties>
</file>