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D2" w:rsidRDefault="000B53D2" w:rsidP="00D92E19">
      <w:pPr>
        <w:rPr>
          <w:sz w:val="20"/>
          <w:szCs w:val="20"/>
        </w:rPr>
      </w:pPr>
    </w:p>
    <w:p w:rsidR="000B53D2" w:rsidRDefault="000B53D2" w:rsidP="00D92E19">
      <w:pPr>
        <w:rPr>
          <w:sz w:val="20"/>
          <w:szCs w:val="20"/>
        </w:rPr>
      </w:pPr>
    </w:p>
    <w:p w:rsidR="000B53D2" w:rsidRDefault="000B53D2" w:rsidP="00D92E19">
      <w:pPr>
        <w:rPr>
          <w:sz w:val="20"/>
          <w:szCs w:val="20"/>
        </w:rPr>
      </w:pPr>
    </w:p>
    <w:p w:rsidR="000B53D2" w:rsidRDefault="000B53D2" w:rsidP="00D92E19">
      <w:pPr>
        <w:rPr>
          <w:sz w:val="20"/>
          <w:szCs w:val="20"/>
        </w:rPr>
      </w:pPr>
    </w:p>
    <w:p w:rsidR="000B53D2" w:rsidRDefault="000B53D2" w:rsidP="00D92E19">
      <w:pPr>
        <w:rPr>
          <w:sz w:val="20"/>
          <w:szCs w:val="20"/>
        </w:rPr>
      </w:pPr>
    </w:p>
    <w:p w:rsidR="000B53D2" w:rsidRDefault="000B53D2" w:rsidP="00D92E19">
      <w:pPr>
        <w:jc w:val="center"/>
        <w:rPr>
          <w:b/>
          <w:bCs/>
        </w:rPr>
      </w:pPr>
      <w:r>
        <w:rPr>
          <w:b/>
          <w:bCs/>
        </w:rPr>
        <w:t>Uchwała Nr XIX/128/2012</w:t>
      </w:r>
    </w:p>
    <w:p w:rsidR="000B53D2" w:rsidRDefault="000B53D2" w:rsidP="00D92E19">
      <w:pPr>
        <w:jc w:val="center"/>
        <w:rPr>
          <w:b/>
          <w:bCs/>
        </w:rPr>
      </w:pPr>
      <w:r>
        <w:rPr>
          <w:b/>
          <w:bCs/>
        </w:rPr>
        <w:t>Rady Gminy Lubrza</w:t>
      </w:r>
    </w:p>
    <w:p w:rsidR="000B53D2" w:rsidRDefault="000B53D2" w:rsidP="00D92E19">
      <w:pPr>
        <w:jc w:val="center"/>
        <w:rPr>
          <w:b/>
          <w:bCs/>
        </w:rPr>
      </w:pPr>
      <w:r>
        <w:rPr>
          <w:b/>
          <w:bCs/>
        </w:rPr>
        <w:t>z dnia 26 września 2012 r.</w:t>
      </w:r>
    </w:p>
    <w:p w:rsidR="000B53D2" w:rsidRDefault="000B53D2" w:rsidP="00D92E19">
      <w:pPr>
        <w:jc w:val="center"/>
        <w:rPr>
          <w:b/>
          <w:bCs/>
        </w:rPr>
      </w:pPr>
    </w:p>
    <w:p w:rsidR="000B53D2" w:rsidRDefault="000B53D2" w:rsidP="00D92E19">
      <w:pPr>
        <w:jc w:val="center"/>
        <w:rPr>
          <w:b/>
          <w:bCs/>
        </w:rPr>
      </w:pPr>
    </w:p>
    <w:p w:rsidR="000B53D2" w:rsidRDefault="000B53D2" w:rsidP="00D92E19">
      <w:pPr>
        <w:rPr>
          <w:b/>
          <w:bCs/>
        </w:rPr>
      </w:pPr>
      <w:r>
        <w:rPr>
          <w:b/>
          <w:bCs/>
        </w:rPr>
        <w:t xml:space="preserve">w sprawie: wyrażenia zgody na zbycie nieruchomości gruntowych stanowiących mienie </w:t>
      </w:r>
      <w:r>
        <w:rPr>
          <w:b/>
          <w:bCs/>
        </w:rPr>
        <w:tab/>
        <w:t xml:space="preserve">       komunalne Gminy Lubrza</w:t>
      </w:r>
    </w:p>
    <w:p w:rsidR="000B53D2" w:rsidRDefault="000B53D2" w:rsidP="00D92E19">
      <w:pPr>
        <w:rPr>
          <w:b/>
          <w:bCs/>
        </w:rPr>
      </w:pPr>
    </w:p>
    <w:p w:rsidR="000B53D2" w:rsidRDefault="000B53D2" w:rsidP="00D92E19">
      <w:pPr>
        <w:jc w:val="both"/>
      </w:pPr>
      <w:r>
        <w:tab/>
        <w:t>Na podstawie art. 18 ust. 2, pkt. 9 lit. "a", ustawy z dnia 08 marca 1990 r. o samorządzie gminnym, (tekst jednolity- Dz. U. z 2001 r. Nr 142 poz. 1591 ze zm.), art. 37   ustawy z dnia 21 sierpnia 1997 r. o gospodarce nieruchomościami, (tekst jednolity Dz. U. z 2010 r. Nr 102, poz. 651 ze zm.),</w:t>
      </w:r>
    </w:p>
    <w:p w:rsidR="000B53D2" w:rsidRDefault="000B53D2" w:rsidP="00D92E19"/>
    <w:p w:rsidR="000B53D2" w:rsidRDefault="000B53D2" w:rsidP="00D92E19">
      <w:r>
        <w:t>Rada Gminy Lubrza, uchwala, co następuje:</w:t>
      </w:r>
    </w:p>
    <w:p w:rsidR="000B53D2" w:rsidRDefault="000B53D2" w:rsidP="00D92E19"/>
    <w:p w:rsidR="000B53D2" w:rsidRDefault="000B53D2" w:rsidP="00D92E19">
      <w:pPr>
        <w:jc w:val="both"/>
      </w:pPr>
      <w:r>
        <w:rPr>
          <w:b/>
          <w:bCs/>
        </w:rPr>
        <w:t>§ 1</w:t>
      </w:r>
      <w:r>
        <w:t>. 1. Wyraża si</w:t>
      </w:r>
      <w:r>
        <w:rPr>
          <w:b/>
          <w:bCs/>
        </w:rPr>
        <w:t>ę</w:t>
      </w:r>
      <w:r>
        <w:t xml:space="preserve"> zgodę na zbycie nieruchomości zabudowanej, położonej w obrębie wsi Lubrza, przy ul. 3 Maja 9, oznaczonej w ewidencji gruntów jako działka </w:t>
      </w:r>
    </w:p>
    <w:p w:rsidR="000B53D2" w:rsidRDefault="000B53D2" w:rsidP="00D92E19">
      <w:pPr>
        <w:jc w:val="both"/>
      </w:pPr>
      <w:r>
        <w:t xml:space="preserve">nr 202 – o pow. </w:t>
      </w:r>
      <w:smartTag w:uri="urn:schemas-microsoft-com:office:smarttags" w:element="metricconverter">
        <w:smartTagPr>
          <w:attr w:name="ProductID" w:val="0,08 ha"/>
        </w:smartTagPr>
        <w:r>
          <w:t>0,08 ha</w:t>
        </w:r>
      </w:smartTag>
      <w:r>
        <w:t>.</w:t>
      </w:r>
    </w:p>
    <w:p w:rsidR="000B53D2" w:rsidRDefault="000B53D2" w:rsidP="00D92E19">
      <w:pPr>
        <w:jc w:val="both"/>
      </w:pPr>
      <w:r>
        <w:tab/>
        <w:t>V Wydział Ksiąg Wieczystych Sądu Rejonowego w Świebodzinie prowadzi przedmiotowej nieruchomości Księgę Wieczystą Nr ZG1S/00021817/2.</w:t>
      </w:r>
    </w:p>
    <w:p w:rsidR="000B53D2" w:rsidRPr="00652DFC" w:rsidRDefault="000B53D2" w:rsidP="00D92E19">
      <w:r>
        <w:t xml:space="preserve"> </w:t>
      </w:r>
    </w:p>
    <w:p w:rsidR="000B53D2" w:rsidRDefault="000B53D2" w:rsidP="00D92E19">
      <w:r>
        <w:rPr>
          <w:b/>
          <w:bCs/>
        </w:rPr>
        <w:t xml:space="preserve">§ 2. </w:t>
      </w:r>
      <w:r>
        <w:t xml:space="preserve"> Wykonanie uchwały powierza się Wójtowi Gminy Lubrza.</w:t>
      </w:r>
    </w:p>
    <w:p w:rsidR="000B53D2" w:rsidRDefault="000B53D2" w:rsidP="00D92E19"/>
    <w:p w:rsidR="000B53D2" w:rsidRDefault="000B53D2" w:rsidP="00D92E19">
      <w:r>
        <w:rPr>
          <w:b/>
          <w:bCs/>
        </w:rPr>
        <w:t xml:space="preserve">§ 3. </w:t>
      </w:r>
      <w:r>
        <w:t xml:space="preserve"> Uchwała wchodzi w życie z dniem podjęcia.</w:t>
      </w:r>
    </w:p>
    <w:p w:rsidR="000B53D2" w:rsidRDefault="000B53D2" w:rsidP="00D92E19"/>
    <w:p w:rsidR="000B53D2" w:rsidRDefault="000B53D2"/>
    <w:sectPr w:rsidR="000B53D2" w:rsidSect="00E64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E19"/>
    <w:rsid w:val="000B53D2"/>
    <w:rsid w:val="000C619A"/>
    <w:rsid w:val="00321E3C"/>
    <w:rsid w:val="003827DE"/>
    <w:rsid w:val="004C72F0"/>
    <w:rsid w:val="0056293E"/>
    <w:rsid w:val="00650F25"/>
    <w:rsid w:val="00652DFC"/>
    <w:rsid w:val="006B45D6"/>
    <w:rsid w:val="00753A83"/>
    <w:rsid w:val="00764EF9"/>
    <w:rsid w:val="00915A35"/>
    <w:rsid w:val="00A22E9C"/>
    <w:rsid w:val="00AF6A64"/>
    <w:rsid w:val="00B93F6B"/>
    <w:rsid w:val="00C03018"/>
    <w:rsid w:val="00C45769"/>
    <w:rsid w:val="00C74C4E"/>
    <w:rsid w:val="00D17168"/>
    <w:rsid w:val="00D92E19"/>
    <w:rsid w:val="00E645AA"/>
    <w:rsid w:val="00EC738F"/>
    <w:rsid w:val="00F0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D92E19"/>
    <w:pPr>
      <w:widowControl w:val="0"/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F6B"/>
    <w:pPr>
      <w:keepNext/>
      <w:widowControl/>
      <w:autoSpaceDE/>
      <w:autoSpaceDN/>
      <w:adjustRightInd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3F6B"/>
    <w:pPr>
      <w:keepNext/>
      <w:widowControl/>
      <w:autoSpaceDE/>
      <w:autoSpaceDN/>
      <w:adjustRightInd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3F6B"/>
    <w:pPr>
      <w:keepNext/>
      <w:widowControl/>
      <w:autoSpaceDE/>
      <w:autoSpaceDN/>
      <w:adjustRightInd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3F6B"/>
    <w:pPr>
      <w:keepNext/>
      <w:widowControl/>
      <w:autoSpaceDE/>
      <w:autoSpaceDN/>
      <w:adjustRightInd/>
      <w:spacing w:before="240" w:after="60" w:line="240" w:lineRule="auto"/>
      <w:outlineLvl w:val="3"/>
    </w:pPr>
    <w:rPr>
      <w:rFonts w:ascii="Calibri" w:eastAsia="Calibri" w:hAnsi="Calibr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3F6B"/>
    <w:pPr>
      <w:widowControl/>
      <w:autoSpaceDE/>
      <w:autoSpaceDN/>
      <w:adjustRightInd/>
      <w:spacing w:before="240" w:after="60" w:line="240" w:lineRule="auto"/>
      <w:outlineLvl w:val="4"/>
    </w:pPr>
    <w:rPr>
      <w:rFonts w:ascii="Calibri" w:eastAsia="Calibri" w:hAnsi="Calibr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3F6B"/>
    <w:pPr>
      <w:widowControl/>
      <w:autoSpaceDE/>
      <w:autoSpaceDN/>
      <w:adjustRightInd/>
      <w:spacing w:before="240" w:after="60" w:line="240" w:lineRule="auto"/>
      <w:outlineLvl w:val="5"/>
    </w:pPr>
    <w:rPr>
      <w:rFonts w:ascii="Calibri" w:eastAsia="Calibri" w:hAnsi="Calibri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3F6B"/>
    <w:pPr>
      <w:widowControl/>
      <w:autoSpaceDE/>
      <w:autoSpaceDN/>
      <w:adjustRightInd/>
      <w:spacing w:before="240" w:after="60" w:line="240" w:lineRule="auto"/>
      <w:outlineLvl w:val="6"/>
    </w:pPr>
    <w:rPr>
      <w:rFonts w:ascii="Calibri" w:eastAsia="Calibri" w:hAnsi="Calibri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93F6B"/>
    <w:pPr>
      <w:widowControl/>
      <w:autoSpaceDE/>
      <w:autoSpaceDN/>
      <w:adjustRightInd/>
      <w:spacing w:before="240" w:after="60" w:line="240" w:lineRule="auto"/>
      <w:outlineLvl w:val="7"/>
    </w:pPr>
    <w:rPr>
      <w:rFonts w:ascii="Calibri" w:eastAsia="Calibri" w:hAnsi="Calibri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93F6B"/>
    <w:pPr>
      <w:widowControl/>
      <w:autoSpaceDE/>
      <w:autoSpaceDN/>
      <w:adjustRightInd/>
      <w:spacing w:before="240" w:after="60" w:line="240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F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93F6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93F6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93F6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93F6B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93F6B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93F6B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93F6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93F6B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B93F6B"/>
    <w:pPr>
      <w:widowControl/>
      <w:autoSpaceDE/>
      <w:autoSpaceDN/>
      <w:adjustRightInd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93F6B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93F6B"/>
    <w:pPr>
      <w:widowControl/>
      <w:autoSpaceDE/>
      <w:autoSpaceDN/>
      <w:adjustRightInd/>
      <w:spacing w:after="60" w:line="240" w:lineRule="auto"/>
      <w:jc w:val="center"/>
      <w:outlineLvl w:val="1"/>
    </w:pPr>
    <w:rPr>
      <w:rFonts w:ascii="Cambria" w:hAnsi="Cambria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3F6B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93F6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93F6B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B93F6B"/>
    <w:pPr>
      <w:widowControl/>
      <w:autoSpaceDE/>
      <w:autoSpaceDN/>
      <w:adjustRightInd/>
      <w:spacing w:line="240" w:lineRule="auto"/>
    </w:pPr>
    <w:rPr>
      <w:rFonts w:ascii="Calibri" w:eastAsia="Calibri" w:hAnsi="Calibri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B93F6B"/>
    <w:pPr>
      <w:widowControl/>
      <w:autoSpaceDE/>
      <w:autoSpaceDN/>
      <w:adjustRightInd/>
      <w:spacing w:line="240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B93F6B"/>
    <w:pPr>
      <w:widowControl/>
      <w:autoSpaceDE/>
      <w:autoSpaceDN/>
      <w:adjustRightInd/>
      <w:spacing w:line="240" w:lineRule="auto"/>
    </w:pPr>
    <w:rPr>
      <w:rFonts w:ascii="Calibri" w:eastAsia="Calibri" w:hAnsi="Calibri"/>
      <w:i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B93F6B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93F6B"/>
    <w:pPr>
      <w:widowControl/>
      <w:autoSpaceDE/>
      <w:autoSpaceDN/>
      <w:adjustRightInd/>
      <w:spacing w:line="240" w:lineRule="auto"/>
      <w:ind w:left="720" w:right="720"/>
    </w:pPr>
    <w:rPr>
      <w:rFonts w:ascii="Calibri" w:eastAsia="Calibri" w:hAnsi="Calibri"/>
      <w:b/>
      <w:i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93F6B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B93F6B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B93F6B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B93F6B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B93F6B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B93F6B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B93F6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137</Words>
  <Characters>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</dc:title>
  <dc:subject/>
  <dc:creator>Danuta</dc:creator>
  <cp:keywords/>
  <dc:description/>
  <cp:lastModifiedBy>Gmina Lubrza</cp:lastModifiedBy>
  <cp:revision>2</cp:revision>
  <dcterms:created xsi:type="dcterms:W3CDTF">2012-11-08T08:33:00Z</dcterms:created>
  <dcterms:modified xsi:type="dcterms:W3CDTF">2012-11-08T08:33:00Z</dcterms:modified>
</cp:coreProperties>
</file>