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2" w:rsidRPr="00404912" w:rsidRDefault="00BC0142" w:rsidP="009938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>UCHWAŁA Nr XXV/167/2013</w:t>
      </w:r>
    </w:p>
    <w:p w:rsidR="00BC0142" w:rsidRPr="00404912" w:rsidRDefault="00BC0142" w:rsidP="009938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>Rady Gminy w Lubrzy</w:t>
      </w:r>
    </w:p>
    <w:p w:rsidR="00BC0142" w:rsidRPr="00404912" w:rsidRDefault="00BC0142" w:rsidP="009938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>z dnia 27 marca 2013 r.</w:t>
      </w:r>
    </w:p>
    <w:p w:rsidR="00BC0142" w:rsidRPr="00404912" w:rsidRDefault="00BC0142" w:rsidP="009938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C0142" w:rsidRPr="00404912" w:rsidRDefault="00BC0142" w:rsidP="00993874">
      <w:pPr>
        <w:autoSpaceDE w:val="0"/>
        <w:autoSpaceDN w:val="0"/>
        <w:adjustRightInd w:val="0"/>
        <w:jc w:val="center"/>
        <w:rPr>
          <w:rStyle w:val="FontStyle14"/>
          <w:rFonts w:ascii="Times New Roman" w:hAnsi="Times New Roman" w:cs="Times New Roman"/>
          <w:sz w:val="24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 xml:space="preserve">w sprawie przyjęcia </w:t>
      </w:r>
      <w:r w:rsidRPr="00404912">
        <w:rPr>
          <w:rStyle w:val="FontStyle14"/>
          <w:rFonts w:ascii="Times New Roman" w:hAnsi="Times New Roman" w:cs="Times New Roman"/>
          <w:b/>
          <w:bCs/>
          <w:sz w:val="24"/>
        </w:rPr>
        <w:t>dotacji ze środków finansowych pozostających w dyspozycji Wojewódzkiego Funduszu Ochrony Środowiska i Gospodarki Wodnej w Zielonej Górze</w:t>
      </w:r>
      <w:r w:rsidRPr="00404912">
        <w:rPr>
          <w:rStyle w:val="FontStyle14"/>
          <w:rFonts w:ascii="Times New Roman" w:hAnsi="Times New Roman" w:cs="Times New Roman"/>
          <w:sz w:val="24"/>
        </w:rPr>
        <w:t xml:space="preserve"> </w:t>
      </w:r>
    </w:p>
    <w:p w:rsidR="00BC0142" w:rsidRPr="00404912" w:rsidRDefault="00BC0142" w:rsidP="00993874">
      <w:pPr>
        <w:autoSpaceDE w:val="0"/>
        <w:autoSpaceDN w:val="0"/>
        <w:adjustRightInd w:val="0"/>
        <w:jc w:val="left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  <w:r w:rsidRPr="00404912">
        <w:rPr>
          <w:rStyle w:val="FontStyle14"/>
          <w:rFonts w:ascii="Times New Roman" w:hAnsi="Times New Roman" w:cs="Times New Roman"/>
          <w:sz w:val="24"/>
        </w:rPr>
        <w:tab/>
        <w:t xml:space="preserve">Na podstawie art. 18 ustawy z dnia 8 marca 1990 r. </w:t>
      </w:r>
      <w:r w:rsidRPr="00404912">
        <w:rPr>
          <w:rStyle w:val="FontStyle14"/>
          <w:rFonts w:ascii="Times New Roman" w:hAnsi="Times New Roman" w:cs="Times New Roman"/>
          <w:i/>
          <w:iCs/>
          <w:sz w:val="24"/>
        </w:rPr>
        <w:t>o samorządzie gminnym</w:t>
      </w:r>
      <w:r w:rsidRPr="00404912">
        <w:rPr>
          <w:rStyle w:val="FontStyle14"/>
          <w:rFonts w:ascii="Times New Roman" w:hAnsi="Times New Roman" w:cs="Times New Roman"/>
          <w:sz w:val="24"/>
        </w:rPr>
        <w:t xml:space="preserve"> (</w:t>
      </w:r>
      <w:r w:rsidRPr="00404912">
        <w:rPr>
          <w:rFonts w:ascii="Times New Roman" w:hAnsi="Times New Roman" w:cs="Times New Roman"/>
          <w:color w:val="000000"/>
        </w:rPr>
        <w:t>Dz. U. z 2001 r. Nr 142, poz. 1591 ze zmianami Dz. U. z 2002 r. Nr 23, poz. 220, Nr 62, poz. 558, Nr 113, poz. 984, Nr 153, poz.1271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poz.1458, z 2009 r. Nr 52, poz. 420 i Nr 157, poz. 1241 oraz z 2010 r. Nr 28, poz. 142 i Nr 28, poz. 146, Nr 40 poz. 230, Nr 117, poz. 679, Nr 134, poz. 777, Nr 21 poz. 113, Nr 217, poz. 1281, Nr 149 poz. 88, Dz. U. z 2012 r. poz. 567</w:t>
      </w:r>
      <w:r w:rsidRPr="00404912">
        <w:rPr>
          <w:rStyle w:val="FontStyle14"/>
          <w:rFonts w:ascii="Times New Roman" w:hAnsi="Times New Roman" w:cs="Times New Roman"/>
          <w:sz w:val="24"/>
        </w:rPr>
        <w:t xml:space="preserve">) oraz art. 3 ust. 2 pkt 8 ustawy z dnia 13 września 1996 r. </w:t>
      </w:r>
      <w:r w:rsidRPr="00404912">
        <w:rPr>
          <w:rStyle w:val="FontStyle14"/>
          <w:rFonts w:ascii="Times New Roman" w:hAnsi="Times New Roman" w:cs="Times New Roman"/>
          <w:i/>
          <w:iCs/>
          <w:sz w:val="24"/>
        </w:rPr>
        <w:t>o utrzymaniu czystości i porządku w gminach</w:t>
      </w:r>
      <w:r w:rsidRPr="00404912">
        <w:rPr>
          <w:rStyle w:val="FontStyle14"/>
          <w:rFonts w:ascii="Times New Roman" w:hAnsi="Times New Roman" w:cs="Times New Roman"/>
          <w:sz w:val="24"/>
        </w:rPr>
        <w:t xml:space="preserve"> (Dz. U. z 2012 r., poz. 391 ze zmianami Dz. U. z 2013 r. poz. 228) uchwala się co następuje:</w:t>
      </w:r>
    </w:p>
    <w:p w:rsidR="00BC0142" w:rsidRPr="00404912" w:rsidRDefault="00BC0142" w:rsidP="0000075A">
      <w:pPr>
        <w:pStyle w:val="ListParagraph"/>
        <w:tabs>
          <w:tab w:val="left" w:pos="720"/>
        </w:tabs>
        <w:autoSpaceDE w:val="0"/>
        <w:autoSpaceDN w:val="0"/>
        <w:adjustRightInd w:val="0"/>
        <w:ind w:left="540" w:hanging="540"/>
        <w:jc w:val="both"/>
        <w:rPr>
          <w:rStyle w:val="FontStyle14"/>
          <w:rFonts w:ascii="Times New Roman" w:hAnsi="Times New Roman" w:cs="Times New Roman"/>
          <w:sz w:val="24"/>
          <w:lang w:val="pl-PL"/>
        </w:rPr>
      </w:pPr>
      <w:r w:rsidRPr="00404912">
        <w:rPr>
          <w:rStyle w:val="FontStyle14"/>
          <w:rFonts w:ascii="Times New Roman" w:hAnsi="Times New Roman" w:cs="Times New Roman"/>
          <w:b/>
          <w:bCs/>
          <w:sz w:val="24"/>
          <w:lang w:val="pl-PL"/>
        </w:rPr>
        <w:t xml:space="preserve">§ 1. </w:t>
      </w:r>
      <w:r w:rsidRPr="00404912">
        <w:rPr>
          <w:rFonts w:ascii="Times New Roman" w:hAnsi="Times New Roman" w:cs="Times New Roman"/>
          <w:color w:val="000000"/>
          <w:lang w:val="pl-PL"/>
        </w:rPr>
        <w:t>Rada Gminy w Lubrzy postanawia przyjąć</w:t>
      </w:r>
      <w:r w:rsidRPr="00404912">
        <w:rPr>
          <w:rStyle w:val="FontStyle14"/>
          <w:rFonts w:ascii="Times New Roman" w:hAnsi="Times New Roman" w:cs="Times New Roman"/>
          <w:sz w:val="24"/>
          <w:lang w:val="pl-PL"/>
        </w:rPr>
        <w:t xml:space="preserve"> dotację w kwocie 1747,00 zł (słownie: </w:t>
      </w:r>
      <w:r w:rsidRPr="00404912">
        <w:rPr>
          <w:rStyle w:val="FontStyle14"/>
          <w:rFonts w:ascii="Times New Roman" w:hAnsi="Times New Roman" w:cs="Times New Roman"/>
          <w:i/>
          <w:iCs/>
          <w:sz w:val="24"/>
          <w:lang w:val="pl-PL"/>
        </w:rPr>
        <w:t>jeden tysiąc siedemset czterdzieści siedem złotych, 00/100 groszy</w:t>
      </w:r>
      <w:r w:rsidRPr="00404912">
        <w:rPr>
          <w:rStyle w:val="FontStyle14"/>
          <w:rFonts w:ascii="Times New Roman" w:hAnsi="Times New Roman" w:cs="Times New Roman"/>
          <w:sz w:val="24"/>
          <w:lang w:val="pl-PL"/>
        </w:rPr>
        <w:t>) ze środków pozostających w dyspozycji Wojewódzkiego Funduszu Ochrony Środowiska i Gospodarki Wodnej w Zielonej Górze na przedsięwzięcie związane z kampanią informacyjno-edukacyjną w zakresie nowego systemu gospodarki odpadami komunalnymi w gminach województwa lubuskiego na podstawie ustawy o utrzymaniu czystości i porządku w gminach.</w:t>
      </w:r>
    </w:p>
    <w:p w:rsidR="00BC0142" w:rsidRPr="00404912" w:rsidRDefault="00BC0142" w:rsidP="00B059D2">
      <w:pPr>
        <w:pStyle w:val="ListParagraph"/>
        <w:autoSpaceDE w:val="0"/>
        <w:autoSpaceDN w:val="0"/>
        <w:adjustRightInd w:val="0"/>
        <w:ind w:left="567" w:hanging="567"/>
        <w:jc w:val="both"/>
        <w:rPr>
          <w:rStyle w:val="FontStyle14"/>
          <w:rFonts w:ascii="Times New Roman" w:hAnsi="Times New Roman" w:cs="Times New Roman"/>
          <w:sz w:val="24"/>
          <w:lang w:val="pl-PL"/>
        </w:rPr>
      </w:pPr>
    </w:p>
    <w:p w:rsidR="00BC0142" w:rsidRPr="00404912" w:rsidRDefault="00BC0142" w:rsidP="0009522F">
      <w:pPr>
        <w:pStyle w:val="ListParagraph"/>
        <w:autoSpaceDE w:val="0"/>
        <w:autoSpaceDN w:val="0"/>
        <w:adjustRightInd w:val="0"/>
        <w:spacing w:after="120"/>
        <w:ind w:left="567" w:hanging="567"/>
        <w:jc w:val="both"/>
        <w:rPr>
          <w:rStyle w:val="FontStyle14"/>
          <w:rFonts w:ascii="Times New Roman" w:hAnsi="Times New Roman" w:cs="Times New Roman"/>
          <w:sz w:val="24"/>
          <w:lang w:val="pl-PL"/>
        </w:rPr>
      </w:pPr>
      <w:r w:rsidRPr="00404912">
        <w:rPr>
          <w:rStyle w:val="FontStyle14"/>
          <w:rFonts w:ascii="Times New Roman" w:hAnsi="Times New Roman" w:cs="Times New Roman"/>
          <w:b/>
          <w:bCs/>
          <w:sz w:val="24"/>
          <w:lang w:val="pl-PL"/>
        </w:rPr>
        <w:t xml:space="preserve">§ 2. </w:t>
      </w:r>
      <w:r w:rsidRPr="00404912">
        <w:rPr>
          <w:rStyle w:val="FontStyle14"/>
          <w:rFonts w:ascii="Times New Roman" w:hAnsi="Times New Roman" w:cs="Times New Roman"/>
          <w:sz w:val="24"/>
          <w:lang w:val="pl-PL"/>
        </w:rPr>
        <w:t>Dotacja zostanie udzielona na podstawie zasad określonych w “Regulaminie naboru wniosków o dofinansowanie przez WFOŚiGW w Zielonej Górze zadań z dziedziny edukacji ekologicznej w zakresie wdrażania nowego system gospodarki odpadami komunalnymi w gminach województwa lubuskiego w związku z ustawą o zmianie ustawy o utrzymaniu czystości i porządku w gminach”.</w:t>
      </w:r>
    </w:p>
    <w:p w:rsidR="00BC0142" w:rsidRPr="00404912" w:rsidRDefault="00BC0142" w:rsidP="0009522F">
      <w:pPr>
        <w:pStyle w:val="ListParagraph"/>
        <w:autoSpaceDE w:val="0"/>
        <w:autoSpaceDN w:val="0"/>
        <w:adjustRightInd w:val="0"/>
        <w:spacing w:after="120"/>
        <w:ind w:left="567" w:hanging="567"/>
        <w:jc w:val="both"/>
        <w:rPr>
          <w:rStyle w:val="FontStyle14"/>
          <w:rFonts w:ascii="Times New Roman" w:hAnsi="Times New Roman" w:cs="Times New Roman"/>
          <w:sz w:val="24"/>
          <w:lang w:val="pl-PL"/>
        </w:rPr>
      </w:pPr>
    </w:p>
    <w:p w:rsidR="00BC0142" w:rsidRPr="00404912" w:rsidRDefault="00BC0142" w:rsidP="00B059D2">
      <w:pPr>
        <w:pStyle w:val="ListParagraph"/>
        <w:autoSpaceDE w:val="0"/>
        <w:autoSpaceDN w:val="0"/>
        <w:adjustRightInd w:val="0"/>
        <w:ind w:left="567" w:hanging="567"/>
        <w:jc w:val="both"/>
        <w:rPr>
          <w:rStyle w:val="FontStyle14"/>
          <w:rFonts w:ascii="Times New Roman" w:hAnsi="Times New Roman" w:cs="Times New Roman"/>
          <w:sz w:val="24"/>
          <w:lang w:val="pl-PL"/>
        </w:rPr>
      </w:pPr>
      <w:r w:rsidRPr="00404912">
        <w:rPr>
          <w:rStyle w:val="FontStyle14"/>
          <w:rFonts w:ascii="Times New Roman" w:hAnsi="Times New Roman" w:cs="Times New Roman"/>
          <w:b/>
          <w:bCs/>
          <w:sz w:val="24"/>
          <w:lang w:val="pl-PL"/>
        </w:rPr>
        <w:t xml:space="preserve">§  3.  </w:t>
      </w:r>
      <w:r w:rsidRPr="00404912">
        <w:rPr>
          <w:rStyle w:val="FontStyle14"/>
          <w:rFonts w:ascii="Times New Roman" w:hAnsi="Times New Roman" w:cs="Times New Roman"/>
          <w:sz w:val="24"/>
          <w:lang w:val="pl-PL"/>
        </w:rPr>
        <w:t>Wykonanie uchwały powierza się Wójtowi Gminy Lubrza.</w:t>
      </w:r>
    </w:p>
    <w:p w:rsidR="00BC0142" w:rsidRPr="00404912" w:rsidRDefault="00BC0142" w:rsidP="00B059D2">
      <w:pPr>
        <w:pStyle w:val="ListParagraph"/>
        <w:autoSpaceDE w:val="0"/>
        <w:autoSpaceDN w:val="0"/>
        <w:adjustRightInd w:val="0"/>
        <w:ind w:left="567" w:hanging="567"/>
        <w:jc w:val="both"/>
        <w:rPr>
          <w:rStyle w:val="FontStyle14"/>
          <w:rFonts w:ascii="Times New Roman" w:hAnsi="Times New Roman" w:cs="Times New Roman"/>
          <w:sz w:val="24"/>
          <w:lang w:val="pl-PL"/>
        </w:rPr>
      </w:pPr>
    </w:p>
    <w:p w:rsidR="00BC0142" w:rsidRPr="00404912" w:rsidRDefault="00BC0142" w:rsidP="00B059D2">
      <w:pPr>
        <w:pStyle w:val="ListParagraph"/>
        <w:autoSpaceDE w:val="0"/>
        <w:autoSpaceDN w:val="0"/>
        <w:adjustRightInd w:val="0"/>
        <w:ind w:left="567" w:hanging="567"/>
        <w:jc w:val="both"/>
        <w:rPr>
          <w:rStyle w:val="FontStyle14"/>
          <w:rFonts w:ascii="Times New Roman" w:hAnsi="Times New Roman" w:cs="Times New Roman"/>
          <w:b/>
          <w:bCs/>
          <w:sz w:val="24"/>
          <w:lang w:val="pl-PL"/>
        </w:rPr>
      </w:pPr>
      <w:r w:rsidRPr="00404912">
        <w:rPr>
          <w:rStyle w:val="FontStyle14"/>
          <w:rFonts w:ascii="Times New Roman" w:hAnsi="Times New Roman" w:cs="Times New Roman"/>
          <w:b/>
          <w:bCs/>
          <w:sz w:val="24"/>
          <w:lang w:val="pl-PL"/>
        </w:rPr>
        <w:t xml:space="preserve">§  4.  </w:t>
      </w:r>
      <w:r w:rsidRPr="00404912">
        <w:rPr>
          <w:rStyle w:val="FontStyle14"/>
          <w:rFonts w:ascii="Times New Roman" w:hAnsi="Times New Roman" w:cs="Times New Roman"/>
          <w:sz w:val="24"/>
          <w:lang w:val="pl-PL"/>
        </w:rPr>
        <w:t>Uchwała wchodzi w życie z dniem podjęcia</w:t>
      </w:r>
      <w:r w:rsidRPr="00404912">
        <w:rPr>
          <w:rStyle w:val="FontStyle14"/>
          <w:rFonts w:ascii="Times New Roman" w:hAnsi="Times New Roman" w:cs="Times New Roman"/>
          <w:b/>
          <w:bCs/>
          <w:sz w:val="24"/>
          <w:lang w:val="pl-PL"/>
        </w:rPr>
        <w:t>.</w:t>
      </w: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 w:rsidP="006E2015">
      <w:pPr>
        <w:autoSpaceDE w:val="0"/>
        <w:autoSpaceDN w:val="0"/>
        <w:adjustRightInd w:val="0"/>
        <w:spacing w:after="240"/>
        <w:rPr>
          <w:rStyle w:val="FontStyle14"/>
          <w:rFonts w:ascii="Times New Roman" w:hAnsi="Times New Roman" w:cs="Times New Roman"/>
          <w:sz w:val="24"/>
        </w:rPr>
      </w:pPr>
    </w:p>
    <w:p w:rsidR="00BC0142" w:rsidRPr="00404912" w:rsidRDefault="00BC0142">
      <w:pPr>
        <w:rPr>
          <w:color w:val="000000"/>
        </w:rPr>
      </w:pPr>
    </w:p>
    <w:p w:rsidR="00BC0142" w:rsidRPr="00404912" w:rsidRDefault="00BC0142">
      <w:pPr>
        <w:rPr>
          <w:color w:val="000000"/>
        </w:rPr>
      </w:pPr>
    </w:p>
    <w:p w:rsidR="00BC0142" w:rsidRPr="00404912" w:rsidRDefault="00BC0142">
      <w:pPr>
        <w:rPr>
          <w:color w:val="000000"/>
        </w:rPr>
      </w:pPr>
    </w:p>
    <w:p w:rsidR="00BC0142" w:rsidRPr="00404912" w:rsidRDefault="00BC0142" w:rsidP="000826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>Uzasadnienie do Uchwały Nr XXV/167/2013</w:t>
      </w:r>
    </w:p>
    <w:p w:rsidR="00BC0142" w:rsidRPr="00404912" w:rsidRDefault="00BC0142" w:rsidP="000826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>Rady Gminy w Lubrzy</w:t>
      </w:r>
    </w:p>
    <w:p w:rsidR="00BC0142" w:rsidRPr="00404912" w:rsidRDefault="00BC0142" w:rsidP="000826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04912">
        <w:rPr>
          <w:rFonts w:ascii="Times New Roman" w:hAnsi="Times New Roman" w:cs="Times New Roman"/>
          <w:b/>
          <w:bCs/>
          <w:color w:val="000000"/>
        </w:rPr>
        <w:t>z dnia 27 marca 2013 r.</w:t>
      </w:r>
    </w:p>
    <w:p w:rsidR="00BC0142" w:rsidRPr="00404912" w:rsidRDefault="00BC0142">
      <w:pPr>
        <w:rPr>
          <w:rFonts w:ascii="Times New Roman" w:hAnsi="Times New Roman" w:cs="Times New Roman"/>
          <w:color w:val="000000"/>
        </w:rPr>
      </w:pPr>
    </w:p>
    <w:p w:rsidR="00BC0142" w:rsidRDefault="00BC0142">
      <w:pPr>
        <w:rPr>
          <w:rFonts w:ascii="Times New Roman" w:hAnsi="Times New Roman" w:cs="Times New Roman"/>
        </w:rPr>
      </w:pPr>
    </w:p>
    <w:p w:rsidR="00BC0142" w:rsidRDefault="00BC0142">
      <w:pPr>
        <w:rPr>
          <w:rFonts w:ascii="Times New Roman" w:hAnsi="Times New Roman" w:cs="Times New Roman"/>
        </w:rPr>
      </w:pPr>
    </w:p>
    <w:p w:rsidR="00BC0142" w:rsidRDefault="00BC0142">
      <w:pPr>
        <w:rPr>
          <w:rFonts w:ascii="Times New Roman" w:hAnsi="Times New Roman" w:cs="Times New Roman"/>
        </w:rPr>
      </w:pPr>
    </w:p>
    <w:p w:rsidR="00BC0142" w:rsidRDefault="00BC0142" w:rsidP="007477D9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art. 18 </w:t>
      </w:r>
      <w:r>
        <w:rPr>
          <w:rStyle w:val="FontStyle14"/>
          <w:rFonts w:ascii="Times New Roman" w:hAnsi="Times New Roman" w:cs="Times New Roman"/>
          <w:color w:val="auto"/>
          <w:sz w:val="24"/>
        </w:rPr>
        <w:t xml:space="preserve">ustawy z dnia 8 marca 1990 r. </w:t>
      </w:r>
      <w:r w:rsidRPr="006E2015">
        <w:rPr>
          <w:rStyle w:val="FontStyle14"/>
          <w:rFonts w:ascii="Times New Roman" w:hAnsi="Times New Roman" w:cs="Times New Roman"/>
          <w:i/>
          <w:iCs/>
          <w:color w:val="auto"/>
          <w:sz w:val="24"/>
        </w:rPr>
        <w:t>o samorządzie gminnym</w:t>
      </w:r>
      <w:r>
        <w:rPr>
          <w:rStyle w:val="FontStyle14"/>
          <w:rFonts w:ascii="Times New Roman" w:hAnsi="Times New Roman" w:cs="Times New Roman"/>
          <w:color w:val="auto"/>
          <w:sz w:val="24"/>
        </w:rPr>
        <w:t xml:space="preserve"> (</w:t>
      </w:r>
      <w:r>
        <w:rPr>
          <w:rFonts w:ascii="Times New Roman" w:hAnsi="Times New Roman" w:cs="Times New Roman"/>
        </w:rPr>
        <w:t>Dz. U. z 2001 r. Nr 142, poz. 1591 ze zm.) w związku z ogłoszeniem przez WFOŚiGW w Zielonej Górze naboru wniosków o dofinansowanie projektów informacyjno-edukacyjnych, dotyczących wdrożenia nowego systemu gospodarki odpadami komunalnymi przedstawiono przedmiotową uchwałę. Celem wskazanego naboru jest jednorazowe, odrębne wsparcie finansowe gmin lubuskich w 2013 r. we właściwym upowszechnieniu przez nie informacji o wprowadzeniu nowego systemu gospodarki odpadami komunalnymi związanego z nowymi rozwiązaniami systemowymi, nowymi obowiązkami, zarówno gmin jak i mieszkańców, w tym głównie właścicieli nieruchomości.</w:t>
      </w:r>
    </w:p>
    <w:p w:rsidR="00BC0142" w:rsidRPr="00082645" w:rsidRDefault="00BC0142">
      <w:pPr>
        <w:rPr>
          <w:rFonts w:ascii="Times New Roman" w:hAnsi="Times New Roman" w:cs="Times New Roman"/>
        </w:rPr>
      </w:pPr>
    </w:p>
    <w:sectPr w:rsidR="00BC0142" w:rsidRPr="00082645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F27"/>
    <w:multiLevelType w:val="hybridMultilevel"/>
    <w:tmpl w:val="B5E8FE32"/>
    <w:lvl w:ilvl="0" w:tplc="EDEE77B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28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874"/>
    <w:rsid w:val="0000075A"/>
    <w:rsid w:val="00000EE2"/>
    <w:rsid w:val="000646E8"/>
    <w:rsid w:val="00077F97"/>
    <w:rsid w:val="00082645"/>
    <w:rsid w:val="00087F87"/>
    <w:rsid w:val="0009522F"/>
    <w:rsid w:val="001410F5"/>
    <w:rsid w:val="001C06D2"/>
    <w:rsid w:val="00265FA9"/>
    <w:rsid w:val="002A73AB"/>
    <w:rsid w:val="002D5479"/>
    <w:rsid w:val="003166D3"/>
    <w:rsid w:val="003D7495"/>
    <w:rsid w:val="003E691E"/>
    <w:rsid w:val="00404912"/>
    <w:rsid w:val="004B73F8"/>
    <w:rsid w:val="004E30BF"/>
    <w:rsid w:val="005105B5"/>
    <w:rsid w:val="005675D3"/>
    <w:rsid w:val="005C045E"/>
    <w:rsid w:val="005D7831"/>
    <w:rsid w:val="00694508"/>
    <w:rsid w:val="006A5C04"/>
    <w:rsid w:val="006B5883"/>
    <w:rsid w:val="006E0E2F"/>
    <w:rsid w:val="006E2015"/>
    <w:rsid w:val="0072180E"/>
    <w:rsid w:val="00725A2D"/>
    <w:rsid w:val="007477D9"/>
    <w:rsid w:val="00757158"/>
    <w:rsid w:val="0079456F"/>
    <w:rsid w:val="007E67C5"/>
    <w:rsid w:val="008C134A"/>
    <w:rsid w:val="009324A2"/>
    <w:rsid w:val="00960180"/>
    <w:rsid w:val="00993874"/>
    <w:rsid w:val="009A66CC"/>
    <w:rsid w:val="00A708FA"/>
    <w:rsid w:val="00A840ED"/>
    <w:rsid w:val="00AA09C6"/>
    <w:rsid w:val="00AB2D1D"/>
    <w:rsid w:val="00AD6B62"/>
    <w:rsid w:val="00B059D2"/>
    <w:rsid w:val="00B2019B"/>
    <w:rsid w:val="00B552D5"/>
    <w:rsid w:val="00B5699C"/>
    <w:rsid w:val="00BC0142"/>
    <w:rsid w:val="00C06FBC"/>
    <w:rsid w:val="00C11020"/>
    <w:rsid w:val="00C44167"/>
    <w:rsid w:val="00D11545"/>
    <w:rsid w:val="00D60B11"/>
    <w:rsid w:val="00D850FA"/>
    <w:rsid w:val="00D87AAF"/>
    <w:rsid w:val="00DE27BE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93874"/>
    <w:pPr>
      <w:jc w:val="both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F97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F97"/>
    <w:pPr>
      <w:keepNext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F97"/>
    <w:pPr>
      <w:keepNext/>
      <w:spacing w:before="240" w:after="6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F97"/>
    <w:pPr>
      <w:keepNext/>
      <w:spacing w:before="240" w:after="60"/>
      <w:jc w:val="left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F97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7F97"/>
    <w:pPr>
      <w:spacing w:before="240" w:after="60"/>
      <w:jc w:val="left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F97"/>
    <w:pPr>
      <w:spacing w:before="240" w:after="60"/>
      <w:jc w:val="left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F97"/>
    <w:pPr>
      <w:spacing w:before="240" w:after="60"/>
      <w:jc w:val="left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F97"/>
    <w:pPr>
      <w:spacing w:before="240" w:after="60"/>
      <w:jc w:val="left"/>
      <w:outlineLvl w:val="8"/>
    </w:pPr>
    <w:rPr>
      <w:rFonts w:ascii="Cambria" w:eastAsia="Times New Roman" w:hAnsi="Cambria" w:cs="Cambria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F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7F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7F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7F9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7F9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7F9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7F9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7F9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7F97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77F9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7F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F97"/>
    <w:pPr>
      <w:spacing w:after="60"/>
      <w:jc w:val="center"/>
      <w:outlineLvl w:val="1"/>
    </w:pPr>
    <w:rPr>
      <w:rFonts w:ascii="Cambria" w:eastAsia="Times New Roman" w:hAnsi="Cambria" w:cs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7F97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77F9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7F97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77F97"/>
    <w:pPr>
      <w:jc w:val="left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077F97"/>
    <w:pPr>
      <w:ind w:left="720"/>
      <w:jc w:val="left"/>
    </w:pPr>
    <w:rPr>
      <w:rFonts w:ascii="Calibri" w:hAnsi="Calibri" w:cs="Calibri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77F97"/>
    <w:pPr>
      <w:jc w:val="left"/>
    </w:pPr>
    <w:rPr>
      <w:rFonts w:ascii="Calibri" w:hAnsi="Calibri" w:cs="Calibri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77F97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7F97"/>
    <w:pPr>
      <w:ind w:left="720" w:right="720"/>
      <w:jc w:val="left"/>
    </w:pPr>
    <w:rPr>
      <w:rFonts w:ascii="Calibri" w:hAnsi="Calibri" w:cs="Calibri"/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7F97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77F97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77F97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7F9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7F97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77F97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7F97"/>
    <w:pPr>
      <w:outlineLvl w:val="9"/>
    </w:pPr>
  </w:style>
  <w:style w:type="character" w:customStyle="1" w:styleId="FontStyle14">
    <w:name w:val="Font Style14"/>
    <w:uiPriority w:val="99"/>
    <w:rsid w:val="00993874"/>
    <w:rPr>
      <w:rFonts w:ascii="Lucida Sans Unicode" w:hAnsi="Lucida Sans Unicode"/>
      <w:color w:val="000000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3E691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91E"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3E69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6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91E"/>
    <w:rPr>
      <w:rFonts w:ascii="Tahoma" w:hAnsi="Tahoma" w:cs="Tahoma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2533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…/…/2013</dc:title>
  <dc:subject/>
  <dc:creator>Magda</dc:creator>
  <cp:keywords/>
  <dc:description/>
  <cp:lastModifiedBy>Gmina Lubrza</cp:lastModifiedBy>
  <cp:revision>2</cp:revision>
  <cp:lastPrinted>2013-04-02T10:24:00Z</cp:lastPrinted>
  <dcterms:created xsi:type="dcterms:W3CDTF">2013-04-09T06:32:00Z</dcterms:created>
  <dcterms:modified xsi:type="dcterms:W3CDTF">2013-04-09T06:32:00Z</dcterms:modified>
</cp:coreProperties>
</file>